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8D11" w14:textId="77777777" w:rsidR="00F9779D" w:rsidRPr="00F9779D" w:rsidRDefault="00F9779D" w:rsidP="00F9779D">
      <w:pPr>
        <w:tabs>
          <w:tab w:val="left" w:pos="7016"/>
        </w:tabs>
        <w:spacing w:after="0" w:line="240" w:lineRule="auto"/>
        <w:rPr>
          <w:rFonts w:ascii="Times New Roman" w:hAnsi="Times New Roman" w:cs="Times New Roman"/>
          <w:i/>
          <w:snapToGrid w:val="0"/>
          <w:sz w:val="28"/>
          <w:szCs w:val="28"/>
        </w:rPr>
      </w:pPr>
      <w:r>
        <w:rPr>
          <w:rFonts w:ascii="Times New Roman" w:eastAsia="Calibri" w:hAnsi="Times New Roman" w:cs="Times New Roman"/>
          <w:b/>
          <w:bCs/>
          <w:sz w:val="20"/>
          <w:szCs w:val="20"/>
          <w:lang w:eastAsia="en-US"/>
        </w:rPr>
        <w:tab/>
      </w:r>
      <w:r w:rsidRPr="00F9779D">
        <w:rPr>
          <w:rFonts w:ascii="Times New Roman" w:hAnsi="Times New Roman" w:cs="Times New Roman"/>
          <w:i/>
          <w:snapToGrid w:val="0"/>
          <w:sz w:val="28"/>
          <w:szCs w:val="28"/>
        </w:rPr>
        <w:t>Приложение 4</w:t>
      </w:r>
    </w:p>
    <w:p w14:paraId="2A03AB74" w14:textId="77777777" w:rsidR="00F9779D" w:rsidRDefault="00F9779D" w:rsidP="00F9779D">
      <w:pPr>
        <w:tabs>
          <w:tab w:val="left" w:pos="7016"/>
        </w:tabs>
        <w:spacing w:after="0" w:line="240" w:lineRule="auto"/>
        <w:rPr>
          <w:rFonts w:ascii="Times New Roman" w:eastAsia="Calibri" w:hAnsi="Times New Roman" w:cs="Times New Roman"/>
          <w:b/>
          <w:bCs/>
          <w:sz w:val="20"/>
          <w:szCs w:val="20"/>
          <w:lang w:eastAsia="en-US"/>
        </w:rPr>
      </w:pPr>
    </w:p>
    <w:p w14:paraId="69D558A8" w14:textId="77777777" w:rsidR="00A40687" w:rsidRDefault="00470864">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38B704DE" w14:textId="77777777" w:rsidR="00A40687" w:rsidRDefault="00470864">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60427856" w14:textId="77777777" w:rsidR="00A40687" w:rsidRDefault="00470864">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710F6437" w14:textId="77777777" w:rsidR="00A40687" w:rsidRDefault="00470864">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76847E2D" w14:textId="77777777" w:rsidR="00A40687" w:rsidRDefault="00470864">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53E96946" w14:textId="77777777" w:rsidR="00A40687" w:rsidRDefault="00470864">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3C78960B" w14:textId="77777777" w:rsidR="00A40687" w:rsidRDefault="00A40687">
      <w:pPr>
        <w:spacing w:after="0" w:line="240" w:lineRule="auto"/>
        <w:jc w:val="center"/>
        <w:rPr>
          <w:rFonts w:ascii="Times New Roman" w:eastAsia="Calibri" w:hAnsi="Times New Roman" w:cs="Times New Roman"/>
          <w:bCs/>
          <w:sz w:val="28"/>
          <w:szCs w:val="28"/>
          <w:lang w:eastAsia="en-US"/>
        </w:rPr>
      </w:pPr>
    </w:p>
    <w:p w14:paraId="7921083F" w14:textId="77777777" w:rsidR="00F9779D" w:rsidRDefault="00F9779D">
      <w:pPr>
        <w:spacing w:after="0" w:line="240" w:lineRule="auto"/>
        <w:jc w:val="center"/>
        <w:rPr>
          <w:rFonts w:ascii="Times New Roman" w:eastAsia="Calibri" w:hAnsi="Times New Roman" w:cs="Times New Roman"/>
          <w:bCs/>
          <w:sz w:val="28"/>
          <w:szCs w:val="28"/>
          <w:lang w:eastAsia="en-US"/>
        </w:rPr>
      </w:pPr>
    </w:p>
    <w:p w14:paraId="03465A71" w14:textId="77777777" w:rsidR="00A40687" w:rsidRDefault="00A40687">
      <w:pPr>
        <w:spacing w:after="0" w:line="240" w:lineRule="auto"/>
        <w:jc w:val="center"/>
        <w:rPr>
          <w:rFonts w:ascii="Times New Roman" w:eastAsia="Calibri" w:hAnsi="Times New Roman" w:cs="Times New Roman"/>
          <w:bCs/>
          <w:sz w:val="28"/>
          <w:szCs w:val="28"/>
          <w:lang w:eastAsia="en-US"/>
        </w:rPr>
      </w:pPr>
    </w:p>
    <w:p w14:paraId="72AC902E" w14:textId="77777777" w:rsidR="00C36087" w:rsidRDefault="00C36087" w:rsidP="00C36087">
      <w:pPr>
        <w:pStyle w:val="af7"/>
        <w:rPr>
          <w:sz w:val="28"/>
          <w:szCs w:val="28"/>
        </w:rPr>
      </w:pPr>
    </w:p>
    <w:p w14:paraId="61241FEE" w14:textId="77777777" w:rsidR="00C36087" w:rsidRDefault="00C36087" w:rsidP="00C36087">
      <w:pPr>
        <w:pStyle w:val="af7"/>
        <w:rPr>
          <w:sz w:val="28"/>
          <w:szCs w:val="28"/>
        </w:rPr>
      </w:pPr>
    </w:p>
    <w:p w14:paraId="41E9EAF7" w14:textId="77777777" w:rsidR="00C36087" w:rsidRDefault="00C36087" w:rsidP="00C36087">
      <w:pPr>
        <w:pStyle w:val="af7"/>
        <w:rPr>
          <w:sz w:val="28"/>
          <w:szCs w:val="28"/>
        </w:rPr>
      </w:pPr>
    </w:p>
    <w:p w14:paraId="45E7E916" w14:textId="77777777" w:rsidR="00C36087" w:rsidRDefault="00C36087" w:rsidP="00C36087">
      <w:pPr>
        <w:pStyle w:val="af7"/>
        <w:rPr>
          <w:sz w:val="28"/>
          <w:szCs w:val="28"/>
        </w:rPr>
      </w:pPr>
    </w:p>
    <w:p w14:paraId="6CE5C549" w14:textId="77777777" w:rsidR="00C36087" w:rsidRDefault="00C36087" w:rsidP="00C36087">
      <w:pPr>
        <w:pStyle w:val="af7"/>
        <w:rPr>
          <w:sz w:val="28"/>
          <w:szCs w:val="28"/>
        </w:rPr>
      </w:pPr>
    </w:p>
    <w:p w14:paraId="45CE689F" w14:textId="77777777" w:rsidR="00C36087" w:rsidRDefault="00C36087" w:rsidP="00C36087">
      <w:pPr>
        <w:pStyle w:val="af7"/>
        <w:rPr>
          <w:sz w:val="28"/>
          <w:szCs w:val="28"/>
        </w:rPr>
      </w:pPr>
    </w:p>
    <w:p w14:paraId="1A907335" w14:textId="77777777" w:rsidR="00C36087" w:rsidRDefault="00C36087" w:rsidP="00C36087">
      <w:pPr>
        <w:pStyle w:val="af7"/>
        <w:rPr>
          <w:sz w:val="28"/>
          <w:szCs w:val="28"/>
        </w:rPr>
      </w:pPr>
    </w:p>
    <w:p w14:paraId="32A06AC2" w14:textId="77777777" w:rsidR="00C36087" w:rsidRDefault="00C36087" w:rsidP="00C36087">
      <w:pPr>
        <w:pStyle w:val="af7"/>
        <w:rPr>
          <w:sz w:val="28"/>
          <w:szCs w:val="28"/>
        </w:rPr>
      </w:pPr>
    </w:p>
    <w:p w14:paraId="43C4C458" w14:textId="77777777" w:rsidR="00A40687" w:rsidRDefault="00A40687">
      <w:pPr>
        <w:spacing w:after="0" w:line="240" w:lineRule="auto"/>
        <w:rPr>
          <w:rFonts w:ascii="Times New Roman" w:eastAsia="Times New Roman" w:hAnsi="Times New Roman" w:cs="Times New Roman"/>
          <w:b/>
          <w:sz w:val="28"/>
          <w:szCs w:val="28"/>
        </w:rPr>
      </w:pPr>
    </w:p>
    <w:p w14:paraId="6EAD4573" w14:textId="77777777" w:rsidR="00F9779D" w:rsidRDefault="00F9779D">
      <w:pPr>
        <w:spacing w:after="0" w:line="240" w:lineRule="auto"/>
        <w:rPr>
          <w:rFonts w:ascii="Times New Roman" w:eastAsia="Times New Roman" w:hAnsi="Times New Roman" w:cs="Times New Roman"/>
          <w:b/>
          <w:sz w:val="28"/>
          <w:szCs w:val="28"/>
        </w:rPr>
      </w:pPr>
    </w:p>
    <w:p w14:paraId="084E32AF" w14:textId="77777777" w:rsidR="00F9779D" w:rsidRDefault="00F9779D">
      <w:pPr>
        <w:spacing w:after="0" w:line="240" w:lineRule="auto"/>
        <w:rPr>
          <w:rFonts w:ascii="Times New Roman" w:eastAsia="Times New Roman" w:hAnsi="Times New Roman" w:cs="Times New Roman"/>
          <w:b/>
          <w:sz w:val="28"/>
          <w:szCs w:val="28"/>
        </w:rPr>
      </w:pPr>
    </w:p>
    <w:p w14:paraId="3AFB1840" w14:textId="77777777" w:rsidR="00A40687" w:rsidRDefault="00A40687">
      <w:pPr>
        <w:spacing w:after="0" w:line="240" w:lineRule="auto"/>
        <w:rPr>
          <w:rFonts w:ascii="Times New Roman" w:eastAsia="Times New Roman" w:hAnsi="Times New Roman" w:cs="Times New Roman"/>
          <w:b/>
          <w:sz w:val="28"/>
          <w:szCs w:val="28"/>
        </w:rPr>
      </w:pPr>
    </w:p>
    <w:p w14:paraId="4DDE1D53" w14:textId="77777777" w:rsidR="00A40687" w:rsidRDefault="00A40687">
      <w:pPr>
        <w:spacing w:after="0" w:line="240" w:lineRule="auto"/>
        <w:rPr>
          <w:rFonts w:ascii="Times New Roman" w:eastAsia="Times New Roman" w:hAnsi="Times New Roman" w:cs="Times New Roman"/>
          <w:sz w:val="28"/>
          <w:szCs w:val="28"/>
        </w:rPr>
      </w:pPr>
    </w:p>
    <w:p w14:paraId="5D17DD54" w14:textId="77777777" w:rsidR="00A40687" w:rsidRDefault="00470864">
      <w:pPr>
        <w:tabs>
          <w:tab w:val="left" w:pos="0"/>
        </w:tabs>
        <w:spacing w:after="0" w:line="240" w:lineRule="auto"/>
        <w:jc w:val="center"/>
        <w:rPr>
          <w:rFonts w:ascii="Times New Roman" w:eastAsia="Calibri" w:hAnsi="Times New Roman" w:cs="Times New Roman"/>
          <w:sz w:val="28"/>
          <w:szCs w:val="28"/>
          <w:lang w:eastAsia="en-US"/>
        </w:rPr>
      </w:pPr>
      <w:r w:rsidRPr="00F9779D">
        <w:rPr>
          <w:rFonts w:ascii="Times New Roman" w:eastAsia="Calibri" w:hAnsi="Times New Roman" w:cs="Times New Roman"/>
          <w:bCs/>
          <w:sz w:val="28"/>
          <w:szCs w:val="28"/>
          <w:lang w:eastAsia="en-US"/>
        </w:rPr>
        <w:t xml:space="preserve">РАБОЧАЯ ПРОГРАММА </w:t>
      </w:r>
      <w:r w:rsidRPr="00F9779D">
        <w:rPr>
          <w:rFonts w:ascii="Times New Roman" w:eastAsia="Calibri" w:hAnsi="Times New Roman" w:cs="Times New Roman"/>
          <w:sz w:val="28"/>
          <w:szCs w:val="28"/>
          <w:lang w:eastAsia="en-US"/>
        </w:rPr>
        <w:t xml:space="preserve">ДИСЦИПЛИНЫ </w:t>
      </w:r>
    </w:p>
    <w:p w14:paraId="7792DA18" w14:textId="77777777" w:rsidR="00F9779D" w:rsidRPr="00F9779D" w:rsidRDefault="00F9779D">
      <w:pPr>
        <w:tabs>
          <w:tab w:val="left" w:pos="0"/>
        </w:tabs>
        <w:spacing w:after="0" w:line="240" w:lineRule="auto"/>
        <w:jc w:val="center"/>
        <w:rPr>
          <w:rFonts w:ascii="Times New Roman" w:eastAsia="Calibri" w:hAnsi="Times New Roman" w:cs="Times New Roman"/>
          <w:sz w:val="28"/>
          <w:szCs w:val="28"/>
          <w:lang w:eastAsia="en-US"/>
        </w:rPr>
      </w:pPr>
    </w:p>
    <w:p w14:paraId="57C5D137" w14:textId="77777777" w:rsidR="00A40687" w:rsidRDefault="00F9779D">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БЕЗОПАСНОСТЬ ЖИЗНЕДЕЯТЕЛЬНОСТИ</w:t>
      </w:r>
    </w:p>
    <w:p w14:paraId="5AF8069E"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7822BADB" w14:textId="77777777" w:rsidR="00CF53F0" w:rsidRDefault="00CF53F0" w:rsidP="00CF53F0">
      <w:pPr>
        <w:tabs>
          <w:tab w:val="left" w:pos="0"/>
        </w:tabs>
        <w:spacing w:after="0" w:line="240" w:lineRule="auto"/>
        <w:jc w:val="center"/>
      </w:pPr>
      <w:r>
        <w:rPr>
          <w:rFonts w:ascii="Times New Roman" w:hAnsi="Times New Roman"/>
          <w:sz w:val="28"/>
          <w:szCs w:val="28"/>
        </w:rPr>
        <w:t xml:space="preserve">по направлению подготовки </w:t>
      </w:r>
    </w:p>
    <w:p w14:paraId="67674D21" w14:textId="77777777" w:rsidR="00CF53F0" w:rsidRDefault="00CF53F0" w:rsidP="00CF53F0">
      <w:pPr>
        <w:tabs>
          <w:tab w:val="left" w:pos="0"/>
        </w:tabs>
        <w:spacing w:after="0" w:line="240" w:lineRule="auto"/>
        <w:jc w:val="center"/>
      </w:pPr>
      <w:r>
        <w:rPr>
          <w:rFonts w:ascii="Times New Roman" w:hAnsi="Times New Roman"/>
          <w:sz w:val="28"/>
          <w:szCs w:val="28"/>
        </w:rPr>
        <w:t>36.03.02 Зоотехния</w:t>
      </w:r>
    </w:p>
    <w:p w14:paraId="0106E8A6" w14:textId="77777777" w:rsidR="00CF53F0" w:rsidRDefault="00CF53F0" w:rsidP="00CF53F0">
      <w:pPr>
        <w:tabs>
          <w:tab w:val="left" w:pos="0"/>
        </w:tabs>
        <w:spacing w:after="0" w:line="240" w:lineRule="auto"/>
        <w:jc w:val="center"/>
        <w:rPr>
          <w:rFonts w:ascii="Times New Roman" w:hAnsi="Times New Roman"/>
          <w:sz w:val="28"/>
          <w:szCs w:val="28"/>
        </w:rPr>
      </w:pPr>
    </w:p>
    <w:p w14:paraId="0117CCE0" w14:textId="77777777" w:rsidR="00CF53F0" w:rsidRPr="00F9779D" w:rsidRDefault="00CF53F0" w:rsidP="00F9779D">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091B5312" w14:textId="77777777" w:rsidR="00CF53F0" w:rsidRDefault="00CF53F0" w:rsidP="00CF53F0">
      <w:pPr>
        <w:tabs>
          <w:tab w:val="left" w:pos="0"/>
        </w:tabs>
        <w:spacing w:after="0" w:line="240" w:lineRule="auto"/>
        <w:jc w:val="center"/>
        <w:rPr>
          <w:rFonts w:ascii="Times New Roman" w:hAnsi="Times New Roman"/>
          <w:sz w:val="28"/>
          <w:szCs w:val="28"/>
        </w:rPr>
      </w:pPr>
    </w:p>
    <w:p w14:paraId="784E8029" w14:textId="77777777" w:rsidR="00CF53F0" w:rsidRDefault="00CF53F0" w:rsidP="00CF53F0">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7697934F" w14:textId="77777777" w:rsidR="00CF53F0" w:rsidRDefault="00CF53F0" w:rsidP="00CF53F0">
      <w:pPr>
        <w:tabs>
          <w:tab w:val="left" w:pos="0"/>
        </w:tabs>
        <w:spacing w:after="0" w:line="240" w:lineRule="auto"/>
        <w:jc w:val="center"/>
        <w:rPr>
          <w:rFonts w:ascii="Times New Roman" w:hAnsi="Times New Roman"/>
          <w:bCs/>
          <w:sz w:val="28"/>
          <w:szCs w:val="28"/>
        </w:rPr>
      </w:pPr>
    </w:p>
    <w:p w14:paraId="2FFB2C85" w14:textId="77777777" w:rsidR="00A40687" w:rsidRDefault="00CF53F0" w:rsidP="00CF53F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51E7B6AB"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41579B7B"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58F4A3F6" w14:textId="77777777" w:rsidR="00A40687" w:rsidRDefault="00A40687" w:rsidP="00B72F2F">
      <w:pPr>
        <w:tabs>
          <w:tab w:val="left" w:pos="0"/>
        </w:tabs>
        <w:spacing w:after="0" w:line="240" w:lineRule="auto"/>
        <w:rPr>
          <w:rFonts w:ascii="Times New Roman" w:eastAsia="Calibri" w:hAnsi="Times New Roman" w:cs="Times New Roman"/>
          <w:bCs/>
          <w:sz w:val="28"/>
          <w:szCs w:val="28"/>
          <w:lang w:eastAsia="en-US"/>
        </w:rPr>
      </w:pPr>
    </w:p>
    <w:p w14:paraId="3C42EBE2" w14:textId="77777777" w:rsidR="00A40687" w:rsidRDefault="00A40687" w:rsidP="00F9779D">
      <w:pPr>
        <w:tabs>
          <w:tab w:val="left" w:pos="0"/>
        </w:tabs>
        <w:spacing w:after="0" w:line="240" w:lineRule="auto"/>
        <w:rPr>
          <w:rFonts w:ascii="Times New Roman" w:eastAsia="Calibri" w:hAnsi="Times New Roman" w:cs="Times New Roman"/>
          <w:bCs/>
          <w:sz w:val="28"/>
          <w:szCs w:val="28"/>
          <w:lang w:eastAsia="en-US"/>
        </w:rPr>
      </w:pPr>
    </w:p>
    <w:p w14:paraId="6E601CEF"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7842E2E0"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39069480"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4C7BC658"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437501A0" w14:textId="77777777"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7ACC20ED" w14:textId="77777777"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w:t>
      </w:r>
      <w:r w:rsidR="00A612CC">
        <w:rPr>
          <w:rFonts w:ascii="Times New Roman" w:eastAsia="Calibri" w:hAnsi="Times New Roman" w:cs="Times New Roman"/>
          <w:b/>
          <w:bCs/>
          <w:sz w:val="28"/>
          <w:szCs w:val="28"/>
          <w:lang w:eastAsia="en-US"/>
        </w:rPr>
        <w:t>2</w:t>
      </w:r>
      <w:r>
        <w:br w:type="page"/>
      </w:r>
    </w:p>
    <w:p w14:paraId="04182115" w14:textId="77777777" w:rsidR="00A40687" w:rsidRDefault="00470864">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«Безопасность жизнедеятельности»по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w:t>
      </w:r>
      <w:r w:rsidR="00A612CC">
        <w:rPr>
          <w:rFonts w:ascii="Times New Roman" w:eastAsia="Calibri" w:hAnsi="Times New Roman" w:cs="Times New Roman"/>
          <w:bCs/>
          <w:sz w:val="28"/>
          <w:szCs w:val="28"/>
          <w:lang w:eastAsia="en-US"/>
        </w:rPr>
        <w:t>2</w:t>
      </w:r>
      <w:r>
        <w:rPr>
          <w:rFonts w:ascii="Times New Roman" w:eastAsia="Calibri" w:hAnsi="Times New Roman" w:cs="Times New Roman"/>
          <w:sz w:val="28"/>
          <w:szCs w:val="28"/>
          <w:lang w:eastAsia="en-US"/>
        </w:rPr>
        <w:t>. – 27 с.</w:t>
      </w:r>
    </w:p>
    <w:p w14:paraId="2CB9D535" w14:textId="77777777" w:rsidR="00A40687" w:rsidRDefault="00A40687">
      <w:pPr>
        <w:spacing w:after="0" w:line="240" w:lineRule="auto"/>
        <w:ind w:firstLine="709"/>
        <w:jc w:val="both"/>
        <w:rPr>
          <w:rFonts w:ascii="Times New Roman" w:eastAsia="Calibri" w:hAnsi="Times New Roman" w:cs="Times New Roman"/>
          <w:b/>
          <w:sz w:val="28"/>
          <w:szCs w:val="28"/>
          <w:lang w:eastAsia="en-US"/>
        </w:rPr>
      </w:pPr>
    </w:p>
    <w:p w14:paraId="70351D08" w14:textId="77777777" w:rsidR="00164E05" w:rsidRDefault="00164E05">
      <w:pPr>
        <w:spacing w:after="0" w:line="240" w:lineRule="auto"/>
        <w:ind w:firstLine="709"/>
        <w:jc w:val="both"/>
        <w:rPr>
          <w:rFonts w:ascii="Times New Roman" w:eastAsia="Calibri" w:hAnsi="Times New Roman" w:cs="Times New Roman"/>
          <w:b/>
          <w:sz w:val="28"/>
          <w:szCs w:val="28"/>
          <w:lang w:eastAsia="en-US"/>
        </w:rPr>
      </w:pPr>
    </w:p>
    <w:p w14:paraId="40A7A063"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79C0BFC4"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майор внутренней службы Хохлов В.В., кандидат сельскохозяйственных наук.</w:t>
      </w:r>
    </w:p>
    <w:p w14:paraId="7289BF2E" w14:textId="77777777" w:rsidR="00A40687" w:rsidRDefault="00A40687">
      <w:pPr>
        <w:spacing w:after="0" w:line="240" w:lineRule="auto"/>
        <w:ind w:firstLine="709"/>
        <w:jc w:val="both"/>
        <w:rPr>
          <w:rFonts w:ascii="Times New Roman" w:eastAsia="Calibri" w:hAnsi="Times New Roman" w:cs="Times New Roman"/>
          <w:strike/>
          <w:sz w:val="28"/>
          <w:szCs w:val="28"/>
          <w:lang w:eastAsia="en-US"/>
        </w:rPr>
      </w:pPr>
    </w:p>
    <w:p w14:paraId="29784704"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06492F4F" w14:textId="77777777" w:rsidR="00A40687" w:rsidRDefault="00A612CC">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iCs/>
          <w:sz w:val="28"/>
          <w:szCs w:val="28"/>
        </w:rPr>
        <w:t>Доцент</w:t>
      </w:r>
      <w:r w:rsidR="00470864">
        <w:rPr>
          <w:rFonts w:ascii="Times New Roman" w:hAnsi="Times New Roman"/>
          <w:iCs/>
          <w:sz w:val="28"/>
          <w:szCs w:val="28"/>
        </w:rPr>
        <w:t xml:space="preserve"> кафедр</w:t>
      </w:r>
      <w:r>
        <w:rPr>
          <w:rFonts w:ascii="Times New Roman" w:hAnsi="Times New Roman"/>
          <w:iCs/>
          <w:sz w:val="28"/>
          <w:szCs w:val="28"/>
        </w:rPr>
        <w:t>ы</w:t>
      </w:r>
      <w:r w:rsidR="00470864">
        <w:rPr>
          <w:rFonts w:ascii="Times New Roman" w:hAnsi="Times New Roman"/>
          <w:iCs/>
          <w:sz w:val="28"/>
          <w:szCs w:val="28"/>
        </w:rPr>
        <w:t xml:space="preserve"> безопасности жизнедеятельности</w:t>
      </w:r>
      <w:r w:rsidR="00470864">
        <w:rPr>
          <w:rFonts w:ascii="Times New Roman" w:hAnsi="Times New Roman"/>
          <w:sz w:val="28"/>
          <w:szCs w:val="28"/>
        </w:rPr>
        <w:t xml:space="preserve"> ФГБОУ ВО Пермский ГАТУ </w:t>
      </w:r>
      <w:r w:rsidR="00470864">
        <w:rPr>
          <w:rFonts w:ascii="Times New Roman" w:hAnsi="Times New Roman"/>
          <w:iCs/>
          <w:sz w:val="28"/>
          <w:szCs w:val="28"/>
        </w:rPr>
        <w:t xml:space="preserve">Крашевский Л.В., </w:t>
      </w:r>
      <w:r w:rsidR="00470864">
        <w:rPr>
          <w:rFonts w:ascii="Times New Roman" w:hAnsi="Times New Roman"/>
          <w:sz w:val="28"/>
          <w:szCs w:val="28"/>
        </w:rPr>
        <w:t>кандидат технических наук, доцент.</w:t>
      </w:r>
    </w:p>
    <w:p w14:paraId="40A8AEC9" w14:textId="77777777" w:rsidR="00A40687" w:rsidRDefault="00470864">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color w:val="000000"/>
          <w:sz w:val="28"/>
          <w:szCs w:val="28"/>
        </w:rPr>
        <w:t xml:space="preserve">Начальник кафедры зоотехнии ФКОУ ВО Пермский институт ФСИН России, подполковник внутренней службы </w:t>
      </w:r>
      <w:r>
        <w:rPr>
          <w:rFonts w:ascii="Times New Roman" w:hAnsi="Times New Roman"/>
          <w:color w:val="000000"/>
          <w:spacing w:val="-5"/>
          <w:sz w:val="28"/>
          <w:szCs w:val="28"/>
        </w:rPr>
        <w:t>Поносов С.В.,</w:t>
      </w:r>
      <w:r>
        <w:rPr>
          <w:rFonts w:ascii="Times New Roman" w:hAnsi="Times New Roman"/>
          <w:sz w:val="28"/>
          <w:szCs w:val="28"/>
        </w:rPr>
        <w:t xml:space="preserve"> кандидат ветеринарных наук.</w:t>
      </w:r>
    </w:p>
    <w:p w14:paraId="22461AA1" w14:textId="77777777" w:rsidR="00A40687" w:rsidRDefault="00A40687">
      <w:pPr>
        <w:pStyle w:val="af4"/>
        <w:tabs>
          <w:tab w:val="left" w:pos="1134"/>
        </w:tabs>
        <w:spacing w:after="0" w:line="240" w:lineRule="auto"/>
        <w:ind w:left="709"/>
        <w:jc w:val="both"/>
        <w:rPr>
          <w:rFonts w:ascii="Times New Roman" w:eastAsia="Calibri" w:hAnsi="Times New Roman"/>
          <w:sz w:val="28"/>
          <w:szCs w:val="28"/>
          <w:lang w:eastAsia="en-US"/>
        </w:rPr>
      </w:pPr>
    </w:p>
    <w:p w14:paraId="76786282" w14:textId="77777777" w:rsidR="00A40687" w:rsidRPr="00520AA2" w:rsidRDefault="00520AA2">
      <w:pPr>
        <w:spacing w:after="0" w:line="240" w:lineRule="auto"/>
        <w:ind w:firstLine="709"/>
        <w:jc w:val="both"/>
        <w:rPr>
          <w:rFonts w:ascii="Times New Roman" w:eastAsia="Calibri" w:hAnsi="Times New Roman" w:cs="Times New Roman"/>
          <w:sz w:val="28"/>
          <w:szCs w:val="28"/>
          <w:lang w:eastAsia="en-US"/>
        </w:rPr>
      </w:pPr>
      <w:r w:rsidRPr="00520AA2">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520AA2">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520AA2">
        <w:rPr>
          <w:rFonts w:ascii="Times New Roman" w:hAnsi="Times New Roman" w:cs="Times New Roman"/>
          <w:sz w:val="28"/>
          <w:szCs w:val="28"/>
        </w:rPr>
        <w:br/>
        <w:t xml:space="preserve">от 22.09.2017 № 972 (в ред. Приказов Минобрнауки России от 26.11.2020 </w:t>
      </w:r>
      <w:r w:rsidRPr="00520AA2">
        <w:rPr>
          <w:rFonts w:ascii="Times New Roman" w:hAnsi="Times New Roman" w:cs="Times New Roman"/>
          <w:sz w:val="28"/>
          <w:szCs w:val="28"/>
        </w:rPr>
        <w:br/>
      </w:r>
      <w:hyperlink r:id="rId8" w:history="1">
        <w:r w:rsidRPr="00520AA2">
          <w:rPr>
            <w:rStyle w:val="afe"/>
            <w:color w:val="auto"/>
            <w:sz w:val="28"/>
            <w:szCs w:val="28"/>
            <w:u w:val="none"/>
          </w:rPr>
          <w:t>№ 1456</w:t>
        </w:r>
      </w:hyperlink>
      <w:r w:rsidRPr="00520AA2">
        <w:rPr>
          <w:rFonts w:ascii="Times New Roman" w:hAnsi="Times New Roman" w:cs="Times New Roman"/>
          <w:sz w:val="28"/>
          <w:szCs w:val="28"/>
        </w:rPr>
        <w:t xml:space="preserve">, от 08.02.2021 </w:t>
      </w:r>
      <w:hyperlink r:id="rId9" w:history="1">
        <w:r w:rsidRPr="00520AA2">
          <w:rPr>
            <w:rStyle w:val="afe"/>
            <w:color w:val="auto"/>
            <w:sz w:val="28"/>
            <w:szCs w:val="28"/>
            <w:u w:val="none"/>
          </w:rPr>
          <w:t>№ 83</w:t>
        </w:r>
      </w:hyperlink>
      <w:r w:rsidRPr="00520AA2">
        <w:rPr>
          <w:rFonts w:ascii="Times New Roman" w:hAnsi="Times New Roman" w:cs="Times New Roman"/>
          <w:sz w:val="28"/>
          <w:szCs w:val="28"/>
        </w:rPr>
        <w:t>).</w:t>
      </w:r>
    </w:p>
    <w:p w14:paraId="03681522"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4AFF6F3A"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445ACE8D" w14:textId="77777777" w:rsidR="00A612CC" w:rsidRPr="00A612CC" w:rsidRDefault="00A612CC" w:rsidP="00A612CC">
      <w:pPr>
        <w:spacing w:after="0" w:line="240" w:lineRule="auto"/>
        <w:ind w:firstLine="709"/>
        <w:jc w:val="both"/>
        <w:rPr>
          <w:rFonts w:ascii="Times New Roman" w:eastAsia="Calibri" w:hAnsi="Times New Roman" w:cs="Times New Roman"/>
          <w:sz w:val="28"/>
          <w:szCs w:val="28"/>
          <w:lang w:eastAsia="en-US"/>
        </w:rPr>
      </w:pPr>
      <w:r w:rsidRPr="00A612CC">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6AB2BFD3" w14:textId="77777777" w:rsidR="00A612CC" w:rsidRPr="00A612CC" w:rsidRDefault="00A612CC" w:rsidP="00A612CC">
      <w:pPr>
        <w:spacing w:after="0" w:line="240" w:lineRule="auto"/>
        <w:ind w:firstLine="709"/>
        <w:jc w:val="both"/>
        <w:rPr>
          <w:rFonts w:ascii="Times New Roman" w:eastAsia="Calibri" w:hAnsi="Times New Roman" w:cs="Times New Roman"/>
          <w:sz w:val="28"/>
          <w:szCs w:val="28"/>
          <w:lang w:eastAsia="en-US"/>
        </w:rPr>
      </w:pPr>
      <w:r w:rsidRPr="00A612CC">
        <w:rPr>
          <w:rFonts w:ascii="Times New Roman" w:eastAsia="Calibri" w:hAnsi="Times New Roman" w:cs="Times New Roman"/>
          <w:sz w:val="28"/>
          <w:szCs w:val="28"/>
          <w:lang w:eastAsia="en-US"/>
        </w:rPr>
        <w:t>кафедры зоотехнии, протокол от «22» марта 2022 года протокол № 7;</w:t>
      </w:r>
    </w:p>
    <w:p w14:paraId="6676023A" w14:textId="77777777" w:rsidR="00A612CC" w:rsidRPr="00A612CC" w:rsidRDefault="00A612CC" w:rsidP="00A612CC">
      <w:pPr>
        <w:spacing w:after="0" w:line="240" w:lineRule="auto"/>
        <w:ind w:firstLine="709"/>
        <w:jc w:val="both"/>
        <w:rPr>
          <w:rFonts w:ascii="Times New Roman" w:eastAsia="Calibri" w:hAnsi="Times New Roman" w:cs="Times New Roman"/>
          <w:sz w:val="28"/>
          <w:szCs w:val="28"/>
          <w:lang w:eastAsia="en-US"/>
        </w:rPr>
      </w:pPr>
      <w:r w:rsidRPr="00A612CC">
        <w:rPr>
          <w:rFonts w:ascii="Times New Roman" w:eastAsia="Calibri" w:hAnsi="Times New Roman" w:cs="Times New Roman"/>
          <w:sz w:val="28"/>
          <w:szCs w:val="28"/>
          <w:lang w:eastAsia="en-US"/>
        </w:rPr>
        <w:t>методического совета ФКОУ ВО Пермский институт ФСИН России, «06» апреля 2022 г., протокол № 8.</w:t>
      </w:r>
    </w:p>
    <w:p w14:paraId="58405F95"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389FC247" w14:textId="77777777" w:rsidR="00A612CC" w:rsidRDefault="00A612CC">
      <w:pPr>
        <w:spacing w:after="0" w:line="240" w:lineRule="auto"/>
        <w:ind w:firstLine="709"/>
        <w:jc w:val="both"/>
        <w:rPr>
          <w:rFonts w:ascii="Times New Roman" w:eastAsia="Calibri" w:hAnsi="Times New Roman" w:cs="Times New Roman"/>
          <w:sz w:val="28"/>
          <w:szCs w:val="28"/>
          <w:lang w:eastAsia="en-US"/>
        </w:rPr>
      </w:pPr>
    </w:p>
    <w:p w14:paraId="63ECEDE4"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136F2457" w14:textId="77777777" w:rsidR="00A40687" w:rsidRDefault="00470864">
      <w:pPr>
        <w:spacing w:after="0" w:line="240" w:lineRule="auto"/>
        <w:ind w:firstLine="709"/>
        <w:jc w:val="both"/>
        <w:rPr>
          <w:rFonts w:ascii="Times New Roman" w:eastAsia="Calibri" w:hAnsi="Times New Roman" w:cs="Times New Roman"/>
          <w:b/>
          <w:sz w:val="28"/>
          <w:szCs w:val="28"/>
          <w:lang w:eastAsia="en-US"/>
        </w:rPr>
      </w:pPr>
      <w:r>
        <w:br w:type="page"/>
      </w:r>
    </w:p>
    <w:p w14:paraId="29D1CF49" w14:textId="77777777" w:rsidR="00A40687" w:rsidRDefault="00470864">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7109E767" w14:textId="77777777" w:rsidR="00A40687" w:rsidRDefault="00A40687">
      <w:pPr>
        <w:spacing w:after="0" w:line="240" w:lineRule="auto"/>
        <w:jc w:val="center"/>
        <w:rPr>
          <w:rFonts w:ascii="Times New Roman" w:eastAsia="Calibri" w:hAnsi="Times New Roman" w:cs="Times New Roman"/>
          <w:b/>
          <w:sz w:val="28"/>
          <w:szCs w:val="28"/>
          <w:lang w:eastAsia="en-US"/>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8473"/>
        <w:gridCol w:w="673"/>
      </w:tblGrid>
      <w:tr w:rsidR="0045549F" w:rsidRPr="00BE210E" w14:paraId="401C1595" w14:textId="77777777" w:rsidTr="004922DA">
        <w:tc>
          <w:tcPr>
            <w:tcW w:w="566" w:type="dxa"/>
          </w:tcPr>
          <w:p w14:paraId="23FF49FD" w14:textId="77777777" w:rsidR="0045549F" w:rsidRDefault="0045549F">
            <w:pPr>
              <w:spacing w:after="0" w:line="240" w:lineRule="auto"/>
              <w:jc w:val="center"/>
              <w:rPr>
                <w:rFonts w:ascii="Times New Roman" w:eastAsia="Calibri" w:hAnsi="Times New Roman" w:cs="Times New Roman"/>
                <w:b/>
                <w:sz w:val="28"/>
                <w:szCs w:val="28"/>
                <w:lang w:eastAsia="en-US"/>
              </w:rPr>
            </w:pPr>
          </w:p>
        </w:tc>
        <w:tc>
          <w:tcPr>
            <w:tcW w:w="8473" w:type="dxa"/>
          </w:tcPr>
          <w:p w14:paraId="13C63439" w14:textId="77777777" w:rsidR="0045549F" w:rsidRDefault="0045549F">
            <w:pPr>
              <w:spacing w:after="0" w:line="240" w:lineRule="auto"/>
              <w:jc w:val="center"/>
              <w:rPr>
                <w:rFonts w:ascii="Times New Roman" w:eastAsia="Calibri" w:hAnsi="Times New Roman" w:cs="Times New Roman"/>
                <w:b/>
                <w:sz w:val="28"/>
                <w:szCs w:val="28"/>
                <w:lang w:eastAsia="en-US"/>
              </w:rPr>
            </w:pPr>
          </w:p>
        </w:tc>
        <w:tc>
          <w:tcPr>
            <w:tcW w:w="673" w:type="dxa"/>
          </w:tcPr>
          <w:p w14:paraId="35CE22DC" w14:textId="77777777" w:rsidR="0045549F" w:rsidRPr="00BE210E" w:rsidRDefault="0045549F" w:rsidP="00470864">
            <w:pPr>
              <w:widowControl w:val="0"/>
              <w:suppressLineNumbers/>
              <w:spacing w:after="0" w:line="240" w:lineRule="auto"/>
              <w:jc w:val="center"/>
              <w:rPr>
                <w:rFonts w:ascii="Times New Roman" w:hAnsi="Times New Roman" w:cs="Times New Roman"/>
                <w:sz w:val="28"/>
                <w:szCs w:val="28"/>
              </w:rPr>
            </w:pPr>
            <w:r w:rsidRPr="00BE210E">
              <w:rPr>
                <w:rFonts w:ascii="Times New Roman" w:hAnsi="Times New Roman" w:cs="Times New Roman"/>
                <w:sz w:val="28"/>
                <w:szCs w:val="28"/>
              </w:rPr>
              <w:t>стр.</w:t>
            </w:r>
          </w:p>
        </w:tc>
      </w:tr>
      <w:tr w:rsidR="0045549F" w:rsidRPr="00BE210E" w14:paraId="44D678AD" w14:textId="77777777" w:rsidTr="004922DA">
        <w:tc>
          <w:tcPr>
            <w:tcW w:w="566" w:type="dxa"/>
          </w:tcPr>
          <w:p w14:paraId="1074CFCC"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1.</w:t>
            </w:r>
          </w:p>
        </w:tc>
        <w:tc>
          <w:tcPr>
            <w:tcW w:w="8473" w:type="dxa"/>
          </w:tcPr>
          <w:p w14:paraId="6C547057" w14:textId="77777777" w:rsidR="0045549F" w:rsidRPr="00BE210E" w:rsidRDefault="0045549F" w:rsidP="00B72E01">
            <w:pPr>
              <w:pStyle w:val="24"/>
              <w:keepNext/>
              <w:widowControl w:val="0"/>
              <w:tabs>
                <w:tab w:val="left" w:pos="567"/>
              </w:tabs>
              <w:ind w:left="0"/>
              <w:rPr>
                <w:rFonts w:ascii="Times New Roman" w:hAnsi="Times New Roman"/>
              </w:rPr>
            </w:pPr>
            <w:r w:rsidRPr="00BE210E">
              <w:rPr>
                <w:rFonts w:ascii="Times New Roman" w:hAnsi="Times New Roman"/>
                <w:bCs/>
              </w:rPr>
              <w:t>Цель освоения дисциплины</w:t>
            </w:r>
          </w:p>
        </w:tc>
        <w:tc>
          <w:tcPr>
            <w:tcW w:w="673" w:type="dxa"/>
          </w:tcPr>
          <w:p w14:paraId="7E66B263" w14:textId="77777777" w:rsidR="0045549F" w:rsidRPr="00BE210E" w:rsidRDefault="0045549F" w:rsidP="0045549F">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4</w:t>
            </w:r>
          </w:p>
        </w:tc>
      </w:tr>
      <w:tr w:rsidR="0045549F" w:rsidRPr="00BE210E" w14:paraId="42235050" w14:textId="77777777" w:rsidTr="004922DA">
        <w:tc>
          <w:tcPr>
            <w:tcW w:w="566" w:type="dxa"/>
          </w:tcPr>
          <w:p w14:paraId="72E0504C"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2.</w:t>
            </w:r>
          </w:p>
        </w:tc>
        <w:tc>
          <w:tcPr>
            <w:tcW w:w="8473" w:type="dxa"/>
          </w:tcPr>
          <w:p w14:paraId="22757071" w14:textId="77777777" w:rsidR="0045549F" w:rsidRPr="00BE210E" w:rsidRDefault="0045549F" w:rsidP="00470864">
            <w:pPr>
              <w:pStyle w:val="24"/>
              <w:widowControl w:val="0"/>
              <w:tabs>
                <w:tab w:val="left" w:pos="567"/>
              </w:tabs>
              <w:ind w:left="0"/>
              <w:jc w:val="both"/>
              <w:rPr>
                <w:rFonts w:ascii="Times New Roman" w:hAnsi="Times New Roman"/>
              </w:rPr>
            </w:pPr>
            <w:r w:rsidRPr="00BE210E">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3" w:type="dxa"/>
          </w:tcPr>
          <w:p w14:paraId="0E676A35"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p>
          <w:p w14:paraId="30622DD9"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p>
          <w:p w14:paraId="4185B952"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4</w:t>
            </w:r>
          </w:p>
        </w:tc>
      </w:tr>
      <w:tr w:rsidR="0045549F" w:rsidRPr="00BE210E" w14:paraId="74BB0F2E" w14:textId="77777777" w:rsidTr="004922DA">
        <w:tc>
          <w:tcPr>
            <w:tcW w:w="566" w:type="dxa"/>
          </w:tcPr>
          <w:p w14:paraId="5FCCD884"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3.</w:t>
            </w:r>
          </w:p>
        </w:tc>
        <w:tc>
          <w:tcPr>
            <w:tcW w:w="8473" w:type="dxa"/>
          </w:tcPr>
          <w:p w14:paraId="509B166B" w14:textId="77777777" w:rsidR="0045549F" w:rsidRPr="00BE210E" w:rsidRDefault="0045549F" w:rsidP="0045549F">
            <w:pPr>
              <w:widowControl w:val="0"/>
              <w:tabs>
                <w:tab w:val="left" w:pos="709"/>
                <w:tab w:val="right" w:leader="dot" w:pos="9356"/>
              </w:tabs>
              <w:spacing w:after="0" w:line="240" w:lineRule="auto"/>
              <w:jc w:val="both"/>
              <w:rPr>
                <w:rFonts w:ascii="Times New Roman" w:hAnsi="Times New Roman" w:cs="Times New Roman"/>
                <w:sz w:val="28"/>
                <w:szCs w:val="28"/>
              </w:rPr>
            </w:pPr>
            <w:r w:rsidRPr="00BE210E">
              <w:rPr>
                <w:rFonts w:ascii="Times New Roman" w:hAnsi="Times New Roman" w:cs="Times New Roman"/>
                <w:bCs/>
                <w:sz w:val="28"/>
                <w:szCs w:val="28"/>
              </w:rPr>
              <w:t>Место дисциплины в структуре образовательной программы</w:t>
            </w:r>
          </w:p>
        </w:tc>
        <w:tc>
          <w:tcPr>
            <w:tcW w:w="673" w:type="dxa"/>
          </w:tcPr>
          <w:p w14:paraId="68B7F83C"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5</w:t>
            </w:r>
          </w:p>
        </w:tc>
      </w:tr>
      <w:tr w:rsidR="0045549F" w:rsidRPr="00BE210E" w14:paraId="06052004" w14:textId="77777777" w:rsidTr="004922DA">
        <w:tc>
          <w:tcPr>
            <w:tcW w:w="566" w:type="dxa"/>
          </w:tcPr>
          <w:p w14:paraId="47423B71"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4.</w:t>
            </w:r>
          </w:p>
        </w:tc>
        <w:tc>
          <w:tcPr>
            <w:tcW w:w="8473" w:type="dxa"/>
          </w:tcPr>
          <w:p w14:paraId="52EF2EE6"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sz w:val="28"/>
                <w:szCs w:val="28"/>
              </w:rPr>
              <w:t>Объем дисциплины</w:t>
            </w:r>
          </w:p>
        </w:tc>
        <w:tc>
          <w:tcPr>
            <w:tcW w:w="673" w:type="dxa"/>
          </w:tcPr>
          <w:p w14:paraId="3CE70705"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6</w:t>
            </w:r>
          </w:p>
        </w:tc>
      </w:tr>
      <w:tr w:rsidR="0045549F" w:rsidRPr="00BE210E" w14:paraId="2A52AAFA" w14:textId="77777777" w:rsidTr="004922DA">
        <w:tc>
          <w:tcPr>
            <w:tcW w:w="566" w:type="dxa"/>
          </w:tcPr>
          <w:p w14:paraId="0DA9DABA"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5.</w:t>
            </w:r>
          </w:p>
        </w:tc>
        <w:tc>
          <w:tcPr>
            <w:tcW w:w="8473" w:type="dxa"/>
          </w:tcPr>
          <w:p w14:paraId="4838B78F"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sz w:val="28"/>
                <w:szCs w:val="28"/>
              </w:rPr>
              <w:t>Структура и содержание дисциплины.</w:t>
            </w:r>
          </w:p>
        </w:tc>
        <w:tc>
          <w:tcPr>
            <w:tcW w:w="673" w:type="dxa"/>
          </w:tcPr>
          <w:p w14:paraId="42E6C64F" w14:textId="77777777" w:rsidR="0045549F" w:rsidRPr="00BE210E" w:rsidRDefault="0045549F" w:rsidP="0045549F">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6</w:t>
            </w:r>
          </w:p>
        </w:tc>
      </w:tr>
      <w:tr w:rsidR="0045549F" w:rsidRPr="00BE210E" w14:paraId="3E1CEA9E" w14:textId="77777777" w:rsidTr="004922DA">
        <w:tc>
          <w:tcPr>
            <w:tcW w:w="566" w:type="dxa"/>
          </w:tcPr>
          <w:p w14:paraId="40761056"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6.</w:t>
            </w:r>
          </w:p>
        </w:tc>
        <w:tc>
          <w:tcPr>
            <w:tcW w:w="8473" w:type="dxa"/>
          </w:tcPr>
          <w:p w14:paraId="0C5D9314"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color w:val="000000"/>
                <w:sz w:val="28"/>
                <w:szCs w:val="28"/>
              </w:rPr>
              <w:t>Рекомендуемые образовательные технологии</w:t>
            </w:r>
          </w:p>
        </w:tc>
        <w:tc>
          <w:tcPr>
            <w:tcW w:w="673" w:type="dxa"/>
          </w:tcPr>
          <w:p w14:paraId="7CE025F4" w14:textId="77777777" w:rsidR="0045549F" w:rsidRPr="00BE210E" w:rsidRDefault="0045549F" w:rsidP="00BE364D">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2</w:t>
            </w:r>
          </w:p>
        </w:tc>
      </w:tr>
      <w:tr w:rsidR="0045549F" w:rsidRPr="00BE210E" w14:paraId="1F2D1C59" w14:textId="77777777" w:rsidTr="004922DA">
        <w:tc>
          <w:tcPr>
            <w:tcW w:w="566" w:type="dxa"/>
          </w:tcPr>
          <w:p w14:paraId="7661754E"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7.</w:t>
            </w:r>
          </w:p>
        </w:tc>
        <w:tc>
          <w:tcPr>
            <w:tcW w:w="8473" w:type="dxa"/>
          </w:tcPr>
          <w:p w14:paraId="13DE1D3C"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3" w:type="dxa"/>
          </w:tcPr>
          <w:p w14:paraId="4B144FDA" w14:textId="77777777" w:rsidR="0045549F" w:rsidRPr="00BE210E" w:rsidRDefault="0045549F" w:rsidP="0045549F">
            <w:pPr>
              <w:spacing w:after="0" w:line="240" w:lineRule="auto"/>
              <w:jc w:val="center"/>
              <w:rPr>
                <w:rFonts w:ascii="Times New Roman" w:hAnsi="Times New Roman" w:cs="Times New Roman"/>
                <w:sz w:val="28"/>
                <w:szCs w:val="28"/>
              </w:rPr>
            </w:pPr>
          </w:p>
          <w:p w14:paraId="65483BDB" w14:textId="77777777" w:rsidR="0045549F" w:rsidRPr="00BE210E" w:rsidRDefault="0045549F" w:rsidP="00BE364D">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5</w:t>
            </w:r>
          </w:p>
        </w:tc>
      </w:tr>
      <w:tr w:rsidR="0045549F" w:rsidRPr="00BE210E" w14:paraId="0B3CD8BF" w14:textId="77777777" w:rsidTr="004922DA">
        <w:tc>
          <w:tcPr>
            <w:tcW w:w="566" w:type="dxa"/>
          </w:tcPr>
          <w:p w14:paraId="20A5495E"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w:t>
            </w:r>
          </w:p>
        </w:tc>
        <w:tc>
          <w:tcPr>
            <w:tcW w:w="8473" w:type="dxa"/>
          </w:tcPr>
          <w:p w14:paraId="7FFC561D"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Оценочные материалы для проведения промежуточной аттестации обучающихся по дисциплине</w:t>
            </w:r>
          </w:p>
        </w:tc>
        <w:tc>
          <w:tcPr>
            <w:tcW w:w="673" w:type="dxa"/>
          </w:tcPr>
          <w:p w14:paraId="0E8094DE" w14:textId="77777777" w:rsidR="0045549F" w:rsidRPr="00BE210E" w:rsidRDefault="0045549F" w:rsidP="0045549F">
            <w:pPr>
              <w:spacing w:after="0" w:line="240" w:lineRule="auto"/>
              <w:jc w:val="center"/>
              <w:rPr>
                <w:rFonts w:ascii="Times New Roman" w:hAnsi="Times New Roman" w:cs="Times New Roman"/>
                <w:sz w:val="28"/>
                <w:szCs w:val="28"/>
              </w:rPr>
            </w:pPr>
          </w:p>
          <w:p w14:paraId="75DBC5B6" w14:textId="77777777" w:rsidR="0045549F" w:rsidRPr="00BE210E" w:rsidRDefault="0045549F" w:rsidP="00BE364D">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5</w:t>
            </w:r>
          </w:p>
        </w:tc>
      </w:tr>
      <w:tr w:rsidR="0045549F" w:rsidRPr="00BE210E" w14:paraId="0B6440E2" w14:textId="77777777" w:rsidTr="004922DA">
        <w:tc>
          <w:tcPr>
            <w:tcW w:w="566" w:type="dxa"/>
          </w:tcPr>
          <w:p w14:paraId="3853D428"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8.1</w:t>
            </w:r>
          </w:p>
        </w:tc>
        <w:tc>
          <w:tcPr>
            <w:tcW w:w="8473" w:type="dxa"/>
          </w:tcPr>
          <w:p w14:paraId="02FEC1ED"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Описание критериев оценивания индикаторов достижения компетенций</w:t>
            </w:r>
          </w:p>
        </w:tc>
        <w:tc>
          <w:tcPr>
            <w:tcW w:w="673" w:type="dxa"/>
          </w:tcPr>
          <w:p w14:paraId="026247D7" w14:textId="77777777" w:rsidR="0045549F" w:rsidRPr="00BE210E" w:rsidRDefault="0045549F" w:rsidP="0045549F">
            <w:pPr>
              <w:spacing w:after="0" w:line="240" w:lineRule="auto"/>
              <w:jc w:val="center"/>
              <w:rPr>
                <w:rFonts w:ascii="Times New Roman" w:hAnsi="Times New Roman" w:cs="Times New Roman"/>
                <w:sz w:val="28"/>
                <w:szCs w:val="28"/>
              </w:rPr>
            </w:pPr>
          </w:p>
          <w:p w14:paraId="0F6AB311"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16</w:t>
            </w:r>
          </w:p>
        </w:tc>
      </w:tr>
      <w:tr w:rsidR="0045549F" w:rsidRPr="00BE210E" w14:paraId="7325F09E" w14:textId="77777777" w:rsidTr="004922DA">
        <w:tc>
          <w:tcPr>
            <w:tcW w:w="566" w:type="dxa"/>
          </w:tcPr>
          <w:p w14:paraId="2019C250"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8.2</w:t>
            </w:r>
          </w:p>
        </w:tc>
        <w:tc>
          <w:tcPr>
            <w:tcW w:w="8473" w:type="dxa"/>
          </w:tcPr>
          <w:p w14:paraId="17403ECA"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Типовые контрольные задания или иные материалы для промежуточной аттестации</w:t>
            </w:r>
          </w:p>
        </w:tc>
        <w:tc>
          <w:tcPr>
            <w:tcW w:w="673" w:type="dxa"/>
          </w:tcPr>
          <w:p w14:paraId="16B596D7" w14:textId="77777777" w:rsidR="0045549F" w:rsidRPr="00BE210E" w:rsidRDefault="0045549F" w:rsidP="0045549F">
            <w:pPr>
              <w:spacing w:after="0" w:line="240" w:lineRule="auto"/>
              <w:rPr>
                <w:rFonts w:ascii="Times New Roman" w:hAnsi="Times New Roman" w:cs="Times New Roman"/>
                <w:sz w:val="28"/>
                <w:szCs w:val="28"/>
              </w:rPr>
            </w:pPr>
          </w:p>
          <w:p w14:paraId="4F686635"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16</w:t>
            </w:r>
          </w:p>
        </w:tc>
      </w:tr>
      <w:tr w:rsidR="0045549F" w:rsidRPr="00BE210E" w14:paraId="6CDB5D27" w14:textId="77777777" w:rsidTr="004922DA">
        <w:tc>
          <w:tcPr>
            <w:tcW w:w="566" w:type="dxa"/>
          </w:tcPr>
          <w:p w14:paraId="118CD6C9"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w:t>
            </w:r>
          </w:p>
        </w:tc>
        <w:tc>
          <w:tcPr>
            <w:tcW w:w="8473" w:type="dxa"/>
          </w:tcPr>
          <w:p w14:paraId="63189A62"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iCs/>
                <w:sz w:val="28"/>
                <w:szCs w:val="28"/>
              </w:rPr>
              <w:t>Перечень основной и дополнительной учебной литературы</w:t>
            </w:r>
          </w:p>
        </w:tc>
        <w:tc>
          <w:tcPr>
            <w:tcW w:w="673" w:type="dxa"/>
          </w:tcPr>
          <w:p w14:paraId="41E798BD"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24</w:t>
            </w:r>
          </w:p>
        </w:tc>
      </w:tr>
      <w:tr w:rsidR="0045549F" w:rsidRPr="00BE210E" w14:paraId="0B4E690A" w14:textId="77777777" w:rsidTr="004922DA">
        <w:tc>
          <w:tcPr>
            <w:tcW w:w="566" w:type="dxa"/>
          </w:tcPr>
          <w:p w14:paraId="3691A0D9"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9.1</w:t>
            </w:r>
          </w:p>
        </w:tc>
        <w:tc>
          <w:tcPr>
            <w:tcW w:w="8473" w:type="dxa"/>
          </w:tcPr>
          <w:p w14:paraId="0BD46C18"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iCs/>
                <w:sz w:val="28"/>
                <w:szCs w:val="28"/>
              </w:rPr>
              <w:t>Нормативные правовые акт</w:t>
            </w:r>
          </w:p>
        </w:tc>
        <w:tc>
          <w:tcPr>
            <w:tcW w:w="673" w:type="dxa"/>
          </w:tcPr>
          <w:p w14:paraId="6F437E3A"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24</w:t>
            </w:r>
          </w:p>
        </w:tc>
      </w:tr>
      <w:tr w:rsidR="0045549F" w:rsidRPr="00BE210E" w14:paraId="210D50F1" w14:textId="77777777" w:rsidTr="004922DA">
        <w:tc>
          <w:tcPr>
            <w:tcW w:w="566" w:type="dxa"/>
          </w:tcPr>
          <w:p w14:paraId="5A2062BF"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9.2</w:t>
            </w:r>
          </w:p>
        </w:tc>
        <w:tc>
          <w:tcPr>
            <w:tcW w:w="8473" w:type="dxa"/>
          </w:tcPr>
          <w:p w14:paraId="2779297B"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Основная литература</w:t>
            </w:r>
          </w:p>
        </w:tc>
        <w:tc>
          <w:tcPr>
            <w:tcW w:w="673" w:type="dxa"/>
          </w:tcPr>
          <w:p w14:paraId="6E392354" w14:textId="77777777" w:rsidR="0045549F" w:rsidRPr="00BE210E" w:rsidRDefault="0045549F" w:rsidP="000316D6">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w:t>
            </w:r>
            <w:r w:rsidR="000316D6" w:rsidRPr="00BE210E">
              <w:rPr>
                <w:rFonts w:ascii="Times New Roman" w:hAnsi="Times New Roman" w:cs="Times New Roman"/>
                <w:sz w:val="28"/>
                <w:szCs w:val="28"/>
              </w:rPr>
              <w:t>4</w:t>
            </w:r>
          </w:p>
        </w:tc>
      </w:tr>
      <w:tr w:rsidR="0045549F" w:rsidRPr="00BE210E" w14:paraId="6D129730" w14:textId="77777777" w:rsidTr="004922DA">
        <w:tc>
          <w:tcPr>
            <w:tcW w:w="566" w:type="dxa"/>
          </w:tcPr>
          <w:p w14:paraId="16E6F81B"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9.3</w:t>
            </w:r>
          </w:p>
        </w:tc>
        <w:tc>
          <w:tcPr>
            <w:tcW w:w="8473" w:type="dxa"/>
          </w:tcPr>
          <w:p w14:paraId="35C8F362"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Дополнительная литература</w:t>
            </w:r>
          </w:p>
        </w:tc>
        <w:tc>
          <w:tcPr>
            <w:tcW w:w="673" w:type="dxa"/>
          </w:tcPr>
          <w:p w14:paraId="792DCCB1" w14:textId="77777777" w:rsidR="0045549F" w:rsidRPr="00BE210E" w:rsidRDefault="0045549F" w:rsidP="0077740B">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w:t>
            </w:r>
            <w:r w:rsidR="0077740B" w:rsidRPr="00BE210E">
              <w:rPr>
                <w:rFonts w:ascii="Times New Roman" w:hAnsi="Times New Roman" w:cs="Times New Roman"/>
                <w:sz w:val="28"/>
                <w:szCs w:val="28"/>
              </w:rPr>
              <w:t>5</w:t>
            </w:r>
          </w:p>
        </w:tc>
      </w:tr>
      <w:tr w:rsidR="0045549F" w:rsidRPr="00BE210E" w14:paraId="59F72222" w14:textId="77777777" w:rsidTr="004922DA">
        <w:tc>
          <w:tcPr>
            <w:tcW w:w="566" w:type="dxa"/>
          </w:tcPr>
          <w:p w14:paraId="7D3EF40F" w14:textId="77777777" w:rsidR="0045549F" w:rsidRPr="00BE210E" w:rsidRDefault="0045549F">
            <w:pPr>
              <w:spacing w:after="0" w:line="240" w:lineRule="auto"/>
              <w:jc w:val="center"/>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10.</w:t>
            </w:r>
          </w:p>
        </w:tc>
        <w:tc>
          <w:tcPr>
            <w:tcW w:w="8473" w:type="dxa"/>
          </w:tcPr>
          <w:p w14:paraId="7325EBBE"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Перечень ресурсов информационно-телекоммуникационной сети   «Интернет»</w:t>
            </w:r>
          </w:p>
        </w:tc>
        <w:tc>
          <w:tcPr>
            <w:tcW w:w="673" w:type="dxa"/>
          </w:tcPr>
          <w:p w14:paraId="10D1C173"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25</w:t>
            </w:r>
          </w:p>
        </w:tc>
      </w:tr>
      <w:tr w:rsidR="0045549F" w:rsidRPr="00BE210E" w14:paraId="490BFE62" w14:textId="77777777" w:rsidTr="004922DA">
        <w:tc>
          <w:tcPr>
            <w:tcW w:w="566" w:type="dxa"/>
          </w:tcPr>
          <w:p w14:paraId="78E54585" w14:textId="77777777" w:rsidR="0045549F" w:rsidRPr="00BE210E" w:rsidRDefault="0045549F">
            <w:pPr>
              <w:spacing w:after="0" w:line="240" w:lineRule="auto"/>
              <w:jc w:val="center"/>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11.</w:t>
            </w:r>
          </w:p>
        </w:tc>
        <w:tc>
          <w:tcPr>
            <w:tcW w:w="8473" w:type="dxa"/>
          </w:tcPr>
          <w:p w14:paraId="0EA8F0FC"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Перечень информационных технологий, программного обеспечения и информационных справочных систем</w:t>
            </w:r>
          </w:p>
        </w:tc>
        <w:tc>
          <w:tcPr>
            <w:tcW w:w="673" w:type="dxa"/>
          </w:tcPr>
          <w:p w14:paraId="0231BC28"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26</w:t>
            </w:r>
          </w:p>
        </w:tc>
      </w:tr>
      <w:tr w:rsidR="0045549F" w14:paraId="67298D7A" w14:textId="77777777" w:rsidTr="004922DA">
        <w:tc>
          <w:tcPr>
            <w:tcW w:w="566" w:type="dxa"/>
          </w:tcPr>
          <w:p w14:paraId="6C2AC3C0"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12.</w:t>
            </w:r>
          </w:p>
        </w:tc>
        <w:tc>
          <w:tcPr>
            <w:tcW w:w="8473" w:type="dxa"/>
          </w:tcPr>
          <w:p w14:paraId="3FA49EE7"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3" w:type="dxa"/>
          </w:tcPr>
          <w:p w14:paraId="2970CB07" w14:textId="77777777" w:rsidR="0045549F"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27</w:t>
            </w:r>
          </w:p>
        </w:tc>
      </w:tr>
    </w:tbl>
    <w:p w14:paraId="40257B87" w14:textId="77777777" w:rsidR="00A40687" w:rsidRDefault="00470864">
      <w:pPr>
        <w:spacing w:after="0" w:line="240" w:lineRule="auto"/>
        <w:ind w:left="709"/>
        <w:jc w:val="center"/>
        <w:rPr>
          <w:rFonts w:ascii="Times New Roman" w:eastAsia="Times New Roman" w:hAnsi="Times New Roman" w:cs="Times New Roman"/>
          <w:i/>
          <w:sz w:val="28"/>
          <w:szCs w:val="28"/>
        </w:rPr>
      </w:pPr>
      <w:r>
        <w:br w:type="page"/>
      </w:r>
    </w:p>
    <w:p w14:paraId="7900CDB2" w14:textId="77777777" w:rsidR="00A40687" w:rsidRDefault="00470864">
      <w:pPr>
        <w:pStyle w:val="af4"/>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2EE015D5" w14:textId="77777777" w:rsidR="00A40687" w:rsidRDefault="00A40687">
      <w:pPr>
        <w:pStyle w:val="af5"/>
        <w:suppressLineNumbers/>
        <w:spacing w:line="240" w:lineRule="auto"/>
        <w:ind w:firstLine="0"/>
        <w:jc w:val="center"/>
        <w:rPr>
          <w:b/>
          <w:szCs w:val="28"/>
        </w:rPr>
      </w:pPr>
    </w:p>
    <w:p w14:paraId="65B26312"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«Безопасность жизнедеятельности» является формирование у обучающихся компетенций УК-8, ОПК-6.</w:t>
      </w:r>
    </w:p>
    <w:p w14:paraId="078F8973" w14:textId="77777777" w:rsidR="00A40687" w:rsidRDefault="00A40687">
      <w:pPr>
        <w:pStyle w:val="af4"/>
        <w:spacing w:after="0" w:line="240" w:lineRule="auto"/>
        <w:ind w:left="425"/>
        <w:rPr>
          <w:rFonts w:ascii="Times New Roman" w:eastAsia="Times New Roman" w:hAnsi="Times New Roman" w:cs="Times New Roman"/>
          <w:b/>
          <w:sz w:val="28"/>
          <w:szCs w:val="28"/>
        </w:rPr>
      </w:pPr>
    </w:p>
    <w:p w14:paraId="2898C770" w14:textId="77777777" w:rsidR="00A40687" w:rsidRDefault="00470864">
      <w:pPr>
        <w:pStyle w:val="af4"/>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0827D22E" w14:textId="77777777" w:rsidR="00A40687" w:rsidRDefault="00A40687">
      <w:pPr>
        <w:pStyle w:val="af4"/>
        <w:spacing w:after="0" w:line="240" w:lineRule="auto"/>
        <w:ind w:left="425"/>
        <w:rPr>
          <w:rFonts w:ascii="Times New Roman" w:eastAsia="Times New Roman" w:hAnsi="Times New Roman" w:cs="Times New Roman"/>
          <w:b/>
          <w:sz w:val="28"/>
          <w:szCs w:val="28"/>
        </w:rPr>
      </w:pPr>
    </w:p>
    <w:tbl>
      <w:tblPr>
        <w:tblW w:w="938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A40687" w14:paraId="6743F20D" w14:textId="77777777" w:rsidTr="00470864">
        <w:trPr>
          <w:trHeight w:val="561"/>
          <w:tblHeader/>
        </w:trPr>
        <w:tc>
          <w:tcPr>
            <w:tcW w:w="1560" w:type="dxa"/>
            <w:shd w:val="clear" w:color="auto" w:fill="auto"/>
            <w:vAlign w:val="center"/>
          </w:tcPr>
          <w:p w14:paraId="7AB6F4EA"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3" w:type="dxa"/>
            <w:shd w:val="clear" w:color="auto" w:fill="auto"/>
            <w:vAlign w:val="center"/>
          </w:tcPr>
          <w:p w14:paraId="57DEBCC7"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16FCFD3B"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shd w:val="clear" w:color="auto" w:fill="auto"/>
            <w:vAlign w:val="center"/>
          </w:tcPr>
          <w:p w14:paraId="028B793C"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shd w:val="clear" w:color="auto" w:fill="auto"/>
            <w:vAlign w:val="center"/>
          </w:tcPr>
          <w:p w14:paraId="3BB69A23"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A40687" w14:paraId="737EE26A" w14:textId="77777777" w:rsidTr="00470864">
        <w:tc>
          <w:tcPr>
            <w:tcW w:w="9386" w:type="dxa"/>
            <w:gridSpan w:val="4"/>
            <w:shd w:val="clear" w:color="auto" w:fill="auto"/>
          </w:tcPr>
          <w:p w14:paraId="34A9DC8D" w14:textId="77777777" w:rsidR="00A40687" w:rsidRDefault="00470864">
            <w:pPr>
              <w:pStyle w:val="afb"/>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Универсальные компетенции (УК)</w:t>
            </w:r>
          </w:p>
        </w:tc>
      </w:tr>
      <w:tr w:rsidR="00A40687" w14:paraId="0F02A7D9" w14:textId="77777777" w:rsidTr="00470864">
        <w:trPr>
          <w:trHeight w:val="1684"/>
        </w:trPr>
        <w:tc>
          <w:tcPr>
            <w:tcW w:w="1560" w:type="dxa"/>
            <w:vMerge w:val="restart"/>
            <w:shd w:val="clear" w:color="auto" w:fill="auto"/>
          </w:tcPr>
          <w:p w14:paraId="65C0EA80" w14:textId="77777777" w:rsidR="00A40687" w:rsidRDefault="00470864">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Безопасность жизнедеятельности</w:t>
            </w:r>
          </w:p>
        </w:tc>
        <w:tc>
          <w:tcPr>
            <w:tcW w:w="1983" w:type="dxa"/>
            <w:vMerge w:val="restart"/>
            <w:shd w:val="clear" w:color="auto" w:fill="auto"/>
          </w:tcPr>
          <w:p w14:paraId="34F12337" w14:textId="77777777" w:rsidR="00A40687" w:rsidRDefault="00470864">
            <w:pPr>
              <w:pStyle w:val="afa"/>
              <w:widowControl w:val="0"/>
              <w:jc w:val="center"/>
              <w:rPr>
                <w:rFonts w:ascii="Times New Roman" w:hAnsi="Times New Roman"/>
                <w:iCs/>
                <w:sz w:val="24"/>
                <w:szCs w:val="24"/>
              </w:rPr>
            </w:pPr>
            <w:r>
              <w:rPr>
                <w:rFonts w:ascii="Times New Roman" w:hAnsi="Times New Roman"/>
                <w:sz w:val="24"/>
                <w:szCs w:val="24"/>
              </w:rPr>
              <w:t>УК-8</w:t>
            </w:r>
          </w:p>
          <w:p w14:paraId="21E0D258" w14:textId="77777777" w:rsidR="00A40687" w:rsidRDefault="00470864">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Способен создавать и поддерживать безопасные условия жизнедеятельности, в том числе при возникновении чрезвычайных ситуаций;</w:t>
            </w:r>
          </w:p>
        </w:tc>
        <w:tc>
          <w:tcPr>
            <w:tcW w:w="2693" w:type="dxa"/>
            <w:vMerge w:val="restart"/>
            <w:shd w:val="clear" w:color="auto" w:fill="auto"/>
          </w:tcPr>
          <w:p w14:paraId="48F239E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УК-8.1</w:t>
            </w:r>
          </w:p>
          <w:p w14:paraId="0FA36A9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 создании безопасных условий труда</w:t>
            </w:r>
          </w:p>
          <w:p w14:paraId="0B3E0F3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УК-8.2</w:t>
            </w:r>
          </w:p>
          <w:p w14:paraId="66DB307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Определяет показатели поддержания безопасных условий труда</w:t>
            </w:r>
          </w:p>
          <w:p w14:paraId="01DFEE0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УК-8.3</w:t>
            </w:r>
          </w:p>
          <w:p w14:paraId="06BB2204" w14:textId="77777777" w:rsidR="00A40687" w:rsidRDefault="00470864">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Применяет навыки проведения работ по поддержанию безопасных условий труда при возникновении чрезвычайных ситуаций</w:t>
            </w:r>
          </w:p>
        </w:tc>
        <w:tc>
          <w:tcPr>
            <w:tcW w:w="3150" w:type="dxa"/>
            <w:shd w:val="clear" w:color="auto" w:fill="auto"/>
          </w:tcPr>
          <w:p w14:paraId="5414B205"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38FE4DFD" w14:textId="77777777" w:rsidR="00A40687" w:rsidRDefault="00470864" w:rsidP="00F922FE">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 xml:space="preserve">природные, социально-хозяйственные, генетические и экономические факторы, влияющие на организм </w:t>
            </w:r>
            <w:r w:rsidR="00F922FE">
              <w:rPr>
                <w:rFonts w:ascii="Times New Roman" w:hAnsi="Times New Roman"/>
                <w:sz w:val="24"/>
                <w:szCs w:val="24"/>
              </w:rPr>
              <w:t>человека</w:t>
            </w:r>
            <w:r>
              <w:rPr>
                <w:rFonts w:ascii="Times New Roman" w:hAnsi="Times New Roman"/>
                <w:sz w:val="24"/>
                <w:szCs w:val="24"/>
              </w:rPr>
              <w:t>.</w:t>
            </w:r>
          </w:p>
        </w:tc>
      </w:tr>
      <w:tr w:rsidR="00A40687" w14:paraId="4F2EAC4F" w14:textId="77777777" w:rsidTr="00470864">
        <w:trPr>
          <w:trHeight w:val="1583"/>
        </w:trPr>
        <w:tc>
          <w:tcPr>
            <w:tcW w:w="1560" w:type="dxa"/>
            <w:vMerge/>
            <w:shd w:val="clear" w:color="auto" w:fill="auto"/>
          </w:tcPr>
          <w:p w14:paraId="73EDE780"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08D71822"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3EC582EE"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3A3CAF3D"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451B9BA4"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поддерживать безопасные условия жизнедеятельности, в том числе при возникновении чрезвычайных ситуаций.</w:t>
            </w:r>
          </w:p>
        </w:tc>
      </w:tr>
      <w:tr w:rsidR="00A40687" w14:paraId="29A3FD7D" w14:textId="77777777" w:rsidTr="00470864">
        <w:trPr>
          <w:trHeight w:val="1650"/>
        </w:trPr>
        <w:tc>
          <w:tcPr>
            <w:tcW w:w="1560" w:type="dxa"/>
            <w:vMerge/>
            <w:shd w:val="clear" w:color="auto" w:fill="auto"/>
          </w:tcPr>
          <w:p w14:paraId="4C952259"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10538D65"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70642618"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4D164EB8"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6BD6C72D"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z w:val="24"/>
                <w:szCs w:val="24"/>
              </w:rPr>
              <w:t>навыками обеспечения безопасных условий жизнедеятельности, в том числе при возникновении чрезвычайных ситуаций.</w:t>
            </w:r>
          </w:p>
        </w:tc>
      </w:tr>
      <w:tr w:rsidR="00A40687" w14:paraId="299D4CED" w14:textId="77777777" w:rsidTr="00470864">
        <w:trPr>
          <w:trHeight w:val="259"/>
        </w:trPr>
        <w:tc>
          <w:tcPr>
            <w:tcW w:w="9386" w:type="dxa"/>
            <w:gridSpan w:val="4"/>
            <w:shd w:val="clear" w:color="auto" w:fill="auto"/>
          </w:tcPr>
          <w:p w14:paraId="13406CD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Общепрофессиональные компетенции (ОПК)</w:t>
            </w:r>
          </w:p>
        </w:tc>
      </w:tr>
      <w:tr w:rsidR="00A40687" w14:paraId="33DEED72" w14:textId="77777777" w:rsidTr="00470864">
        <w:trPr>
          <w:trHeight w:val="1427"/>
        </w:trPr>
        <w:tc>
          <w:tcPr>
            <w:tcW w:w="1560" w:type="dxa"/>
            <w:vMerge w:val="restart"/>
            <w:shd w:val="clear" w:color="auto" w:fill="auto"/>
          </w:tcPr>
          <w:p w14:paraId="129CF67E" w14:textId="77777777" w:rsidR="00A40687" w:rsidRDefault="00470864">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Анализ рисков здоровью человека и животных</w:t>
            </w:r>
          </w:p>
        </w:tc>
        <w:tc>
          <w:tcPr>
            <w:tcW w:w="1983" w:type="dxa"/>
            <w:vMerge w:val="restart"/>
            <w:shd w:val="clear" w:color="auto" w:fill="auto"/>
          </w:tcPr>
          <w:p w14:paraId="2AA903CF" w14:textId="77777777" w:rsidR="00A40687" w:rsidRDefault="00470864">
            <w:pPr>
              <w:pStyle w:val="afa"/>
              <w:widowControl w:val="0"/>
              <w:jc w:val="center"/>
              <w:rPr>
                <w:rFonts w:ascii="Times New Roman" w:hAnsi="Times New Roman"/>
                <w:iCs/>
                <w:sz w:val="24"/>
                <w:szCs w:val="24"/>
              </w:rPr>
            </w:pPr>
            <w:r>
              <w:rPr>
                <w:rFonts w:ascii="Times New Roman" w:hAnsi="Times New Roman"/>
                <w:sz w:val="24"/>
                <w:szCs w:val="24"/>
              </w:rPr>
              <w:t>ОПК-6</w:t>
            </w:r>
          </w:p>
          <w:p w14:paraId="3103F358" w14:textId="77777777" w:rsidR="00A40687" w:rsidRDefault="00470864">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Способен идентифицировать опасность риска возникновения и распространения заболеваний различной этиологии.</w:t>
            </w:r>
          </w:p>
        </w:tc>
        <w:tc>
          <w:tcPr>
            <w:tcW w:w="2693" w:type="dxa"/>
            <w:vMerge w:val="restart"/>
            <w:shd w:val="clear" w:color="auto" w:fill="auto"/>
          </w:tcPr>
          <w:p w14:paraId="7F9B33F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ОПК-6.1</w:t>
            </w:r>
          </w:p>
          <w:p w14:paraId="002538A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 рисках возникновения заболеваний</w:t>
            </w:r>
          </w:p>
          <w:p w14:paraId="2EFB929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ОПК-6.2</w:t>
            </w:r>
          </w:p>
          <w:p w14:paraId="0432C97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Определяет показатели возможного распространения различных заболеваний</w:t>
            </w:r>
          </w:p>
          <w:p w14:paraId="2B6723E9"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ОПК-6.3</w:t>
            </w:r>
          </w:p>
          <w:p w14:paraId="2ED96109" w14:textId="77777777" w:rsidR="00A40687" w:rsidRDefault="00470864">
            <w:pPr>
              <w:pStyle w:val="afb"/>
              <w:widowControl w:val="0"/>
              <w:spacing w:line="240" w:lineRule="auto"/>
              <w:jc w:val="center"/>
              <w:rPr>
                <w:rFonts w:ascii="Times New Roman" w:hAnsi="Times New Roman"/>
                <w:sz w:val="24"/>
                <w:szCs w:val="24"/>
              </w:rPr>
            </w:pPr>
            <w:r>
              <w:rPr>
                <w:rFonts w:ascii="Times New Roman" w:hAnsi="Times New Roman"/>
                <w:sz w:val="24"/>
                <w:szCs w:val="24"/>
              </w:rPr>
              <w:t>Применяет навыки проведения работ по анализу рисков возникновения различных заболеваний</w:t>
            </w:r>
          </w:p>
        </w:tc>
        <w:tc>
          <w:tcPr>
            <w:tcW w:w="3150" w:type="dxa"/>
            <w:shd w:val="clear" w:color="auto" w:fill="auto"/>
          </w:tcPr>
          <w:p w14:paraId="646C635E"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Знать:</w:t>
            </w:r>
          </w:p>
          <w:p w14:paraId="2D2D09D5"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условия возникновения и распространения заболеваний различной этиологии.</w:t>
            </w:r>
          </w:p>
        </w:tc>
      </w:tr>
      <w:tr w:rsidR="00A40687" w14:paraId="44E04C67" w14:textId="77777777" w:rsidTr="00470864">
        <w:trPr>
          <w:trHeight w:val="1427"/>
        </w:trPr>
        <w:tc>
          <w:tcPr>
            <w:tcW w:w="1560" w:type="dxa"/>
            <w:vMerge/>
            <w:shd w:val="clear" w:color="auto" w:fill="auto"/>
          </w:tcPr>
          <w:p w14:paraId="0A4809AE" w14:textId="77777777" w:rsidR="00A40687" w:rsidRDefault="00A40687">
            <w:pPr>
              <w:pStyle w:val="afb"/>
              <w:widowControl w:val="0"/>
              <w:spacing w:line="240" w:lineRule="auto"/>
              <w:jc w:val="center"/>
              <w:rPr>
                <w:rFonts w:ascii="Times New Roman" w:hAnsi="Times New Roman"/>
                <w:sz w:val="24"/>
                <w:szCs w:val="24"/>
              </w:rPr>
            </w:pPr>
          </w:p>
        </w:tc>
        <w:tc>
          <w:tcPr>
            <w:tcW w:w="1983" w:type="dxa"/>
            <w:vMerge/>
            <w:shd w:val="clear" w:color="auto" w:fill="auto"/>
          </w:tcPr>
          <w:p w14:paraId="08A814D5" w14:textId="77777777" w:rsidR="00A40687" w:rsidRDefault="00A40687">
            <w:pPr>
              <w:pStyle w:val="afa"/>
              <w:widowControl w:val="0"/>
              <w:jc w:val="center"/>
              <w:rPr>
                <w:rFonts w:ascii="Times New Roman" w:hAnsi="Times New Roman"/>
                <w:sz w:val="24"/>
                <w:szCs w:val="24"/>
              </w:rPr>
            </w:pPr>
          </w:p>
        </w:tc>
        <w:tc>
          <w:tcPr>
            <w:tcW w:w="2693" w:type="dxa"/>
            <w:vMerge/>
            <w:shd w:val="clear" w:color="auto" w:fill="auto"/>
          </w:tcPr>
          <w:p w14:paraId="3333E0D5" w14:textId="77777777" w:rsidR="00A40687" w:rsidRDefault="00A40687">
            <w:pPr>
              <w:widowControl w:val="0"/>
              <w:spacing w:after="0" w:line="240" w:lineRule="auto"/>
              <w:jc w:val="center"/>
              <w:rPr>
                <w:rFonts w:ascii="Times New Roman" w:hAnsi="Times New Roman" w:cs="Times New Roman"/>
                <w:sz w:val="24"/>
                <w:szCs w:val="24"/>
              </w:rPr>
            </w:pPr>
          </w:p>
        </w:tc>
        <w:tc>
          <w:tcPr>
            <w:tcW w:w="3150" w:type="dxa"/>
            <w:shd w:val="clear" w:color="auto" w:fill="auto"/>
          </w:tcPr>
          <w:p w14:paraId="684520B8"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t>Уметь:</w:t>
            </w:r>
          </w:p>
          <w:p w14:paraId="3F052EC7"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t>идентифицировать опасность риска возникновения и распространения заболеваний различной этиологии.</w:t>
            </w:r>
          </w:p>
        </w:tc>
      </w:tr>
      <w:tr w:rsidR="00A40687" w14:paraId="5EECE0F9" w14:textId="77777777" w:rsidTr="00470864">
        <w:trPr>
          <w:trHeight w:val="3740"/>
        </w:trPr>
        <w:tc>
          <w:tcPr>
            <w:tcW w:w="1560" w:type="dxa"/>
            <w:vMerge/>
            <w:shd w:val="clear" w:color="auto" w:fill="auto"/>
          </w:tcPr>
          <w:p w14:paraId="6BDFE987"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080EBF48"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38CCDB8A"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260F0152"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28B26581"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z w:val="24"/>
                <w:szCs w:val="24"/>
              </w:rPr>
              <w:t>навыками оценки риска возникновения и распространения заболеваний различной этиологии.</w:t>
            </w:r>
          </w:p>
        </w:tc>
      </w:tr>
    </w:tbl>
    <w:p w14:paraId="407FABDD" w14:textId="77777777" w:rsidR="00A40687" w:rsidRDefault="00A40687">
      <w:pPr>
        <w:pStyle w:val="af5"/>
        <w:spacing w:line="240" w:lineRule="auto"/>
        <w:ind w:firstLine="709"/>
        <w:rPr>
          <w:color w:val="000000"/>
          <w:sz w:val="28"/>
          <w:szCs w:val="28"/>
        </w:rPr>
      </w:pPr>
    </w:p>
    <w:p w14:paraId="7CF11D57" w14:textId="77777777" w:rsidR="00A40687" w:rsidRDefault="00470864">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48FF8D90" w14:textId="77777777" w:rsidR="00A40687" w:rsidRDefault="00A40687">
      <w:pPr>
        <w:tabs>
          <w:tab w:val="left" w:pos="0"/>
        </w:tabs>
        <w:spacing w:after="0" w:line="240" w:lineRule="auto"/>
        <w:jc w:val="center"/>
        <w:rPr>
          <w:rFonts w:ascii="Times New Roman" w:eastAsia="Times New Roman" w:hAnsi="Times New Roman" w:cs="Times New Roman"/>
          <w:i/>
          <w:sz w:val="28"/>
          <w:szCs w:val="28"/>
        </w:rPr>
      </w:pPr>
    </w:p>
    <w:p w14:paraId="0EE6AA01"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«Безопасность жизнедеятельности» относится</w:t>
      </w:r>
      <w:r>
        <w:rPr>
          <w:rFonts w:ascii="Times New Roman" w:hAnsi="Times New Roman" w:cs="Times New Roman"/>
          <w:sz w:val="28"/>
          <w:szCs w:val="28"/>
        </w:rPr>
        <w:br/>
        <w:t xml:space="preserve">к </w:t>
      </w:r>
      <w:r>
        <w:rPr>
          <w:rFonts w:ascii="Times New Roman" w:hAnsi="Times New Roman"/>
          <w:sz w:val="28"/>
          <w:szCs w:val="28"/>
        </w:rPr>
        <w:t xml:space="preserve">обязательной части Блока 1 «Дисциплины (модули)» </w:t>
      </w:r>
      <w:r>
        <w:rPr>
          <w:rFonts w:ascii="Times New Roman" w:hAnsi="Times New Roman" w:cs="Times New Roman"/>
          <w:sz w:val="28"/>
          <w:szCs w:val="28"/>
        </w:rPr>
        <w:t xml:space="preserve">(Б1.О.05)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«Математика», «Основы безопасности жизнедеятельности», «История».</w:t>
      </w:r>
    </w:p>
    <w:p w14:paraId="42148FED" w14:textId="77777777" w:rsidR="00A40687" w:rsidRDefault="00470864">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«Безопасность жизнедеятельности» обучающиеся должны:</w:t>
      </w:r>
    </w:p>
    <w:p w14:paraId="29E24D57" w14:textId="77777777" w:rsidR="00A40687" w:rsidRDefault="00470864">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69BDDF11"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чрезвычайные ситуации природного, техногенного и военного характера, происходившие в истории человечества;</w:t>
      </w:r>
    </w:p>
    <w:p w14:paraId="34236E8F"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необходимые действия при чрезвычайных ситуациях природного, техногенного и военного характера;</w:t>
      </w:r>
    </w:p>
    <w:p w14:paraId="4E55468E"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средства индивидуальной защиты;</w:t>
      </w:r>
    </w:p>
    <w:p w14:paraId="388090ED"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опасность, возникновения возможных чрезвычайных ситуаций.</w:t>
      </w:r>
    </w:p>
    <w:p w14:paraId="374497AF" w14:textId="77777777" w:rsidR="00A40687" w:rsidRDefault="00470864">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5D7BE845"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характеризовать чрезвычайные ситуации природного, техногенного и военного характера;</w:t>
      </w:r>
    </w:p>
    <w:p w14:paraId="758A74C8"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анализировать способы защиты от различных чрезвычайных ситуаций;</w:t>
      </w:r>
    </w:p>
    <w:p w14:paraId="5BAF1511"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прогнозировать возможные последствия чрезвычайных ситуаций природного, техногенного и военного характера;</w:t>
      </w:r>
    </w:p>
    <w:p w14:paraId="66C8031E"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основными средствами индивидуальной защиты;</w:t>
      </w:r>
    </w:p>
    <w:p w14:paraId="222C7CDA"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поиск информации, представленной в различных информационных системах;</w:t>
      </w:r>
    </w:p>
    <w:p w14:paraId="1FBE80B4"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в неадаптированных оригинальных текстах информацию по заданным темам;</w:t>
      </w:r>
    </w:p>
    <w:p w14:paraId="6A5C3422"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систематизировать, анализировать и обобщать предложенную информацию;</w:t>
      </w:r>
    </w:p>
    <w:p w14:paraId="6E48E5C6"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оценивать действия при возникновении чрезвычайных ситуаций;</w:t>
      </w:r>
    </w:p>
    <w:p w14:paraId="7DA3CC92"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решать линейные уравнения;</w:t>
      </w:r>
    </w:p>
    <w:p w14:paraId="0FEBEFC2"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строить и анализировать простейшие математические модели.</w:t>
      </w:r>
    </w:p>
    <w:p w14:paraId="69599C8C" w14:textId="77777777" w:rsidR="00A40687" w:rsidRDefault="00470864">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2DD7941B"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4259A334"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ориентировки в актуальных общественных событиях, определения личной гражданской позиции;</w:t>
      </w:r>
    </w:p>
    <w:p w14:paraId="03D6E21A"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развития возможных чрезвычайных ситуаций происходящих на территории Российской Федерации, соседних стран и в мировом масштабе;</w:t>
      </w:r>
    </w:p>
    <w:p w14:paraId="65ACBB9C"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правильной оценки чрезвычайных ситуаций в России, других странах и регионах мира, тенденций их возможного развития;</w:t>
      </w:r>
    </w:p>
    <w:p w14:paraId="2EA64A68"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навыками </w:t>
      </w:r>
      <w:r>
        <w:rPr>
          <w:rFonts w:ascii="Times New Roman" w:hAnsi="Times New Roman" w:cs="Times New Roman"/>
          <w:sz w:val="28"/>
          <w:szCs w:val="28"/>
        </w:rPr>
        <w:t>расчетов по формулам, при необходимости используя справочные материалы и простейшие вычислительные устройства.</w:t>
      </w:r>
    </w:p>
    <w:p w14:paraId="3C813F7D" w14:textId="77777777" w:rsidR="00A40687" w:rsidRDefault="00A40687">
      <w:pPr>
        <w:spacing w:after="0" w:line="240" w:lineRule="auto"/>
        <w:ind w:firstLine="709"/>
        <w:rPr>
          <w:rFonts w:ascii="Times New Roman" w:eastAsia="Times New Roman" w:hAnsi="Times New Roman" w:cs="Times New Roman"/>
          <w:sz w:val="28"/>
          <w:szCs w:val="28"/>
        </w:rPr>
      </w:pPr>
    </w:p>
    <w:p w14:paraId="456D71BB" w14:textId="77777777" w:rsidR="00A40687" w:rsidRDefault="00470864">
      <w:pPr>
        <w:pStyle w:val="af4"/>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12B0EC2D" w14:textId="77777777" w:rsidR="00A40687" w:rsidRDefault="00A40687">
      <w:pPr>
        <w:spacing w:after="0" w:line="240" w:lineRule="auto"/>
        <w:ind w:firstLine="709"/>
        <w:jc w:val="both"/>
        <w:rPr>
          <w:rFonts w:ascii="Times New Roman" w:eastAsia="Calibri" w:hAnsi="Times New Roman" w:cs="Times New Roman"/>
          <w:color w:val="000000"/>
          <w:sz w:val="28"/>
          <w:szCs w:val="28"/>
          <w:lang w:eastAsia="en-US"/>
        </w:rPr>
      </w:pPr>
    </w:p>
    <w:p w14:paraId="28613AA3" w14:textId="77777777" w:rsidR="00A40687" w:rsidRDefault="00470864">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«Безопасность жизнедеятельности»составляет 3 зачетные единицы (108 часов).</w:t>
      </w:r>
    </w:p>
    <w:p w14:paraId="35135336" w14:textId="77777777" w:rsidR="00A40687" w:rsidRDefault="00A40687">
      <w:pPr>
        <w:spacing w:after="0" w:line="240" w:lineRule="auto"/>
        <w:ind w:firstLine="709"/>
        <w:jc w:val="both"/>
        <w:rPr>
          <w:rFonts w:ascii="Times New Roman" w:eastAsia="Calibri" w:hAnsi="Times New Roman" w:cs="Times New Roman"/>
          <w:color w:val="000000"/>
          <w:sz w:val="28"/>
          <w:szCs w:val="28"/>
          <w:lang w:eastAsia="en-US"/>
        </w:rPr>
      </w:pPr>
    </w:p>
    <w:p w14:paraId="416C09D8"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68C28B64"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0A6A7910" w14:textId="77777777" w:rsidR="00A40687" w:rsidRDefault="00470864">
      <w:pPr>
        <w:pStyle w:val="af4"/>
        <w:spacing w:after="0" w:line="240" w:lineRule="auto"/>
        <w:ind w:left="0"/>
        <w:jc w:val="center"/>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4.1 Тематический план</w:t>
      </w:r>
    </w:p>
    <w:p w14:paraId="31B30659"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3C074C44" w14:textId="77777777" w:rsidR="00A40687" w:rsidRDefault="00A40687">
      <w:pPr>
        <w:spacing w:after="0" w:line="240" w:lineRule="auto"/>
        <w:jc w:val="center"/>
        <w:rPr>
          <w:rFonts w:ascii="Times New Roman" w:eastAsia="Times New Roman" w:hAnsi="Times New Roman" w:cs="Times New Roman"/>
          <w:sz w:val="26"/>
          <w:szCs w:val="26"/>
        </w:rPr>
      </w:pPr>
    </w:p>
    <w:tbl>
      <w:tblPr>
        <w:tblW w:w="9892" w:type="dxa"/>
        <w:jc w:val="center"/>
        <w:tblLayout w:type="fixed"/>
        <w:tblLook w:val="04A0" w:firstRow="1" w:lastRow="0" w:firstColumn="1" w:lastColumn="0" w:noHBand="0" w:noVBand="1"/>
      </w:tblPr>
      <w:tblGrid>
        <w:gridCol w:w="765"/>
        <w:gridCol w:w="4340"/>
        <w:gridCol w:w="623"/>
        <w:gridCol w:w="606"/>
        <w:gridCol w:w="614"/>
        <w:gridCol w:w="677"/>
        <w:gridCol w:w="645"/>
        <w:gridCol w:w="860"/>
        <w:gridCol w:w="762"/>
      </w:tblGrid>
      <w:tr w:rsidR="00A40687" w14:paraId="49801A3A" w14:textId="77777777">
        <w:trPr>
          <w:trHeight w:val="254"/>
          <w:tblHeader/>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7F058E90"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0" w:type="dxa"/>
            <w:vMerge w:val="restart"/>
            <w:tcBorders>
              <w:top w:val="single" w:sz="4" w:space="0" w:color="000000"/>
              <w:left w:val="single" w:sz="4" w:space="0" w:color="000000"/>
              <w:bottom w:val="single" w:sz="4" w:space="0" w:color="000000"/>
              <w:right w:val="single" w:sz="4" w:space="0" w:color="000000"/>
            </w:tcBorders>
            <w:vAlign w:val="center"/>
          </w:tcPr>
          <w:p w14:paraId="133B1D8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DE99226"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6498932B"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14:paraId="4C52D0E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20243609"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2839B922"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A40687" w14:paraId="0535B11E" w14:textId="77777777">
        <w:trPr>
          <w:cantSplit/>
          <w:trHeight w:val="1782"/>
          <w:tblHeader/>
          <w:jc w:val="center"/>
        </w:trPr>
        <w:tc>
          <w:tcPr>
            <w:tcW w:w="764" w:type="dxa"/>
            <w:vMerge/>
            <w:tcBorders>
              <w:top w:val="single" w:sz="4" w:space="0" w:color="000000"/>
              <w:left w:val="single" w:sz="4" w:space="0" w:color="000000"/>
              <w:bottom w:val="single" w:sz="4" w:space="0" w:color="000000"/>
              <w:right w:val="single" w:sz="4" w:space="0" w:color="000000"/>
            </w:tcBorders>
          </w:tcPr>
          <w:p w14:paraId="527B0AD8"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4340" w:type="dxa"/>
            <w:vMerge/>
            <w:tcBorders>
              <w:top w:val="single" w:sz="4" w:space="0" w:color="000000"/>
              <w:left w:val="single" w:sz="4" w:space="0" w:color="000000"/>
              <w:bottom w:val="single" w:sz="4" w:space="0" w:color="000000"/>
              <w:right w:val="single" w:sz="4" w:space="0" w:color="000000"/>
            </w:tcBorders>
          </w:tcPr>
          <w:p w14:paraId="555BF043"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431D147B"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4DA779DD"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4" w:type="dxa"/>
            <w:tcBorders>
              <w:top w:val="single" w:sz="4" w:space="0" w:color="000000"/>
              <w:left w:val="single" w:sz="4" w:space="0" w:color="000000"/>
              <w:bottom w:val="single" w:sz="4" w:space="0" w:color="000000"/>
              <w:right w:val="single" w:sz="4" w:space="0" w:color="000000"/>
            </w:tcBorders>
            <w:textDirection w:val="btLr"/>
            <w:vAlign w:val="center"/>
          </w:tcPr>
          <w:p w14:paraId="2CFB028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349DD150"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2573A7BB"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60F6773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6A48615A"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60" w:type="dxa"/>
            <w:tcBorders>
              <w:top w:val="single" w:sz="4" w:space="0" w:color="000000"/>
              <w:left w:val="single" w:sz="4" w:space="0" w:color="000000"/>
              <w:bottom w:val="single" w:sz="4" w:space="0" w:color="000000"/>
              <w:right w:val="single" w:sz="4" w:space="0" w:color="000000"/>
            </w:tcBorders>
            <w:textDirection w:val="btLr"/>
            <w:vAlign w:val="center"/>
          </w:tcPr>
          <w:p w14:paraId="75CBBAD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23CCDC8C"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r>
      <w:tr w:rsidR="00A40687" w14:paraId="47A3F729" w14:textId="77777777">
        <w:trPr>
          <w:cantSplit/>
          <w:trHeight w:val="16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77D87F99"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курс, 4 семестр</w:t>
            </w:r>
          </w:p>
        </w:tc>
      </w:tr>
      <w:tr w:rsidR="00A40687" w14:paraId="6677DCA7" w14:textId="77777777">
        <w:trPr>
          <w:cantSplit/>
          <w:trHeight w:val="167"/>
          <w:jc w:val="center"/>
        </w:trPr>
        <w:tc>
          <w:tcPr>
            <w:tcW w:w="764" w:type="dxa"/>
            <w:tcBorders>
              <w:top w:val="single" w:sz="4" w:space="0" w:color="000000"/>
              <w:left w:val="single" w:sz="4" w:space="0" w:color="000000"/>
              <w:bottom w:val="single" w:sz="4" w:space="0" w:color="000000"/>
              <w:right w:val="single" w:sz="4" w:space="0" w:color="000000"/>
            </w:tcBorders>
          </w:tcPr>
          <w:p w14:paraId="784DACF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56F288F4"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317CDC1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1E1379C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6C34907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379689F5"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5375159"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563898E6"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44E9A0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40687" w14:paraId="57154C4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F58D1E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0" w:type="dxa"/>
            <w:tcBorders>
              <w:top w:val="single" w:sz="4" w:space="0" w:color="000000"/>
              <w:left w:val="single" w:sz="4" w:space="0" w:color="000000"/>
              <w:bottom w:val="single" w:sz="4" w:space="0" w:color="000000"/>
              <w:right w:val="single" w:sz="4" w:space="0" w:color="000000"/>
            </w:tcBorders>
          </w:tcPr>
          <w:p w14:paraId="2D795F97"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Нормативно-правовые и организационные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2454E11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674B58B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5098256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7DF929E"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708AC1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02BDB49D"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2C6937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171DE11E"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71C01C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0" w:type="dxa"/>
            <w:tcBorders>
              <w:top w:val="single" w:sz="4" w:space="0" w:color="000000"/>
              <w:left w:val="single" w:sz="4" w:space="0" w:color="000000"/>
              <w:bottom w:val="single" w:sz="4" w:space="0" w:color="000000"/>
              <w:right w:val="single" w:sz="4" w:space="0" w:color="000000"/>
            </w:tcBorders>
          </w:tcPr>
          <w:p w14:paraId="387E16A6"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производственной санитарии</w:t>
            </w:r>
          </w:p>
        </w:tc>
        <w:tc>
          <w:tcPr>
            <w:tcW w:w="623" w:type="dxa"/>
            <w:tcBorders>
              <w:top w:val="single" w:sz="4" w:space="0" w:color="000000"/>
              <w:left w:val="single" w:sz="4" w:space="0" w:color="000000"/>
              <w:bottom w:val="single" w:sz="4" w:space="0" w:color="000000"/>
              <w:right w:val="single" w:sz="4" w:space="0" w:color="000000"/>
            </w:tcBorders>
            <w:vAlign w:val="center"/>
          </w:tcPr>
          <w:p w14:paraId="5837BDD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6D7AAB4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1609E29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4478BD0"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7CB57D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single" w:sz="4" w:space="0" w:color="000000"/>
              <w:left w:val="single" w:sz="4" w:space="0" w:color="000000"/>
              <w:bottom w:val="single" w:sz="4" w:space="0" w:color="000000"/>
              <w:right w:val="single" w:sz="4" w:space="0" w:color="000000"/>
            </w:tcBorders>
            <w:vAlign w:val="center"/>
          </w:tcPr>
          <w:p w14:paraId="6EF4E209"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43906FC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4E7E1DA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05206F9"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40" w:type="dxa"/>
            <w:tcBorders>
              <w:top w:val="single" w:sz="4" w:space="0" w:color="000000"/>
              <w:left w:val="single" w:sz="4" w:space="0" w:color="000000"/>
              <w:bottom w:val="single" w:sz="4" w:space="0" w:color="000000"/>
              <w:right w:val="single" w:sz="4" w:space="0" w:color="000000"/>
            </w:tcBorders>
            <w:vAlign w:val="center"/>
          </w:tcPr>
          <w:p w14:paraId="15E27ED0"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техники безопасности и пожарной безопасности</w:t>
            </w:r>
          </w:p>
        </w:tc>
        <w:tc>
          <w:tcPr>
            <w:tcW w:w="623" w:type="dxa"/>
            <w:tcBorders>
              <w:top w:val="single" w:sz="4" w:space="0" w:color="000000"/>
              <w:left w:val="single" w:sz="4" w:space="0" w:color="000000"/>
              <w:bottom w:val="single" w:sz="4" w:space="0" w:color="000000"/>
              <w:right w:val="single" w:sz="4" w:space="0" w:color="000000"/>
            </w:tcBorders>
            <w:vAlign w:val="center"/>
          </w:tcPr>
          <w:p w14:paraId="2D27AAE2"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6" w:type="dxa"/>
            <w:tcBorders>
              <w:top w:val="single" w:sz="4" w:space="0" w:color="000000"/>
              <w:left w:val="single" w:sz="4" w:space="0" w:color="000000"/>
              <w:bottom w:val="single" w:sz="4" w:space="0" w:color="000000"/>
              <w:right w:val="single" w:sz="4" w:space="0" w:color="000000"/>
            </w:tcBorders>
            <w:vAlign w:val="center"/>
          </w:tcPr>
          <w:p w14:paraId="65D37837"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4" w:type="dxa"/>
            <w:tcBorders>
              <w:top w:val="single" w:sz="4" w:space="0" w:color="000000"/>
              <w:left w:val="single" w:sz="4" w:space="0" w:color="000000"/>
              <w:bottom w:val="single" w:sz="4" w:space="0" w:color="000000"/>
              <w:right w:val="single" w:sz="4" w:space="0" w:color="000000"/>
            </w:tcBorders>
            <w:vAlign w:val="center"/>
          </w:tcPr>
          <w:p w14:paraId="7CB7C732"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3161B49D"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C5AB0C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0E3D39B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5DDBA60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3E4C212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743B2A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40" w:type="dxa"/>
            <w:tcBorders>
              <w:top w:val="single" w:sz="4" w:space="0" w:color="000000"/>
              <w:left w:val="single" w:sz="4" w:space="0" w:color="000000"/>
              <w:bottom w:val="single" w:sz="4" w:space="0" w:color="000000"/>
              <w:right w:val="single" w:sz="4" w:space="0" w:color="000000"/>
            </w:tcBorders>
            <w:vAlign w:val="center"/>
          </w:tcPr>
          <w:p w14:paraId="5B2AAD74"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Доврачебная помощь пострадавшим</w:t>
            </w:r>
          </w:p>
        </w:tc>
        <w:tc>
          <w:tcPr>
            <w:tcW w:w="623" w:type="dxa"/>
            <w:tcBorders>
              <w:top w:val="single" w:sz="4" w:space="0" w:color="000000"/>
              <w:left w:val="single" w:sz="4" w:space="0" w:color="000000"/>
              <w:bottom w:val="single" w:sz="4" w:space="0" w:color="000000"/>
              <w:right w:val="single" w:sz="4" w:space="0" w:color="000000"/>
            </w:tcBorders>
            <w:vAlign w:val="center"/>
          </w:tcPr>
          <w:p w14:paraId="0F4D18B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1BBA6C6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59DD037B" w14:textId="77777777" w:rsidR="00A40687" w:rsidRDefault="00470864">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EDB66A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11FD7D1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44B3C6B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3FDA8C7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412A728C"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9A0A02D"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340" w:type="dxa"/>
            <w:tcBorders>
              <w:top w:val="single" w:sz="4" w:space="0" w:color="000000"/>
              <w:left w:val="single" w:sz="4" w:space="0" w:color="000000"/>
              <w:bottom w:val="single" w:sz="4" w:space="0" w:color="000000"/>
              <w:right w:val="single" w:sz="4" w:space="0" w:color="000000"/>
            </w:tcBorders>
          </w:tcPr>
          <w:p w14:paraId="722D8B01"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классификация чрезвычайных ситуаций и возможные поражения при них сельскохозяйственных объектов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583A8917"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58AA2E91"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13C94A25"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2C2E1C46"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FFF710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05A13F2B"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6010BB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40687" w14:paraId="38476090" w14:textId="77777777">
        <w:trPr>
          <w:cantSplit/>
          <w:trHeight w:val="1136"/>
          <w:jc w:val="center"/>
        </w:trPr>
        <w:tc>
          <w:tcPr>
            <w:tcW w:w="764" w:type="dxa"/>
            <w:tcBorders>
              <w:top w:val="single" w:sz="4" w:space="0" w:color="000000"/>
              <w:left w:val="single" w:sz="4" w:space="0" w:color="000000"/>
              <w:bottom w:val="single" w:sz="4" w:space="0" w:color="000000"/>
              <w:right w:val="single" w:sz="4" w:space="0" w:color="000000"/>
            </w:tcBorders>
          </w:tcPr>
          <w:p w14:paraId="1479384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40" w:type="dxa"/>
            <w:tcBorders>
              <w:top w:val="single" w:sz="4" w:space="0" w:color="000000"/>
              <w:left w:val="single" w:sz="4" w:space="0" w:color="000000"/>
              <w:bottom w:val="single" w:sz="4" w:space="0" w:color="000000"/>
              <w:right w:val="single" w:sz="4" w:space="0" w:color="000000"/>
            </w:tcBorders>
          </w:tcPr>
          <w:p w14:paraId="096FF5D3"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гражданской обороны на сельскохозяйственном объекте и защита жизнедеятельности населения в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27365BD2"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6B6D5BA8"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5D622A19"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9F5FAD8"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CA4EA51"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2DBDE198"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884589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40687" w14:paraId="0CF6285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255047A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40" w:type="dxa"/>
            <w:tcBorders>
              <w:top w:val="single" w:sz="4" w:space="0" w:color="000000"/>
              <w:left w:val="single" w:sz="4" w:space="0" w:color="000000"/>
              <w:bottom w:val="single" w:sz="4" w:space="0" w:color="000000"/>
              <w:right w:val="single" w:sz="4" w:space="0" w:color="000000"/>
            </w:tcBorders>
          </w:tcPr>
          <w:p w14:paraId="13D8EB18"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Оценка обстановки и действия на агропромышленных объектах, животноводческих фермах при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03BFB80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6" w:type="dxa"/>
            <w:tcBorders>
              <w:top w:val="single" w:sz="4" w:space="0" w:color="000000"/>
              <w:left w:val="single" w:sz="4" w:space="0" w:color="000000"/>
              <w:bottom w:val="single" w:sz="4" w:space="0" w:color="000000"/>
              <w:right w:val="single" w:sz="4" w:space="0" w:color="000000"/>
            </w:tcBorders>
            <w:vAlign w:val="center"/>
          </w:tcPr>
          <w:p w14:paraId="6D02F8B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14" w:type="dxa"/>
            <w:tcBorders>
              <w:top w:val="single" w:sz="4" w:space="0" w:color="000000"/>
              <w:left w:val="single" w:sz="4" w:space="0" w:color="000000"/>
              <w:bottom w:val="single" w:sz="4" w:space="0" w:color="000000"/>
              <w:right w:val="single" w:sz="4" w:space="0" w:color="000000"/>
            </w:tcBorders>
            <w:vAlign w:val="center"/>
          </w:tcPr>
          <w:p w14:paraId="260C9C7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4CDA364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6A600C9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60" w:type="dxa"/>
            <w:tcBorders>
              <w:top w:val="single" w:sz="4" w:space="0" w:color="000000"/>
              <w:left w:val="single" w:sz="4" w:space="0" w:color="000000"/>
              <w:bottom w:val="single" w:sz="4" w:space="0" w:color="000000"/>
              <w:right w:val="single" w:sz="4" w:space="0" w:color="000000"/>
            </w:tcBorders>
            <w:vAlign w:val="center"/>
          </w:tcPr>
          <w:p w14:paraId="01D0DB4D"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479BA8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476BAA57"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5A77354D"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зачет</w:t>
            </w:r>
          </w:p>
        </w:tc>
        <w:tc>
          <w:tcPr>
            <w:tcW w:w="623" w:type="dxa"/>
            <w:tcBorders>
              <w:top w:val="single" w:sz="4" w:space="0" w:color="000000"/>
              <w:left w:val="single" w:sz="4" w:space="0" w:color="000000"/>
              <w:bottom w:val="single" w:sz="4" w:space="0" w:color="000000"/>
              <w:right w:val="single" w:sz="4" w:space="0" w:color="000000"/>
            </w:tcBorders>
            <w:vAlign w:val="center"/>
          </w:tcPr>
          <w:p w14:paraId="2A44A9AF"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72E68D4" w14:textId="77777777" w:rsidR="00A40687" w:rsidRDefault="00A40687">
            <w:pPr>
              <w:pStyle w:val="af7"/>
              <w:widowControl w:val="0"/>
              <w:ind w:left="-76" w:right="-99"/>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A786715" w14:textId="77777777" w:rsidR="00A40687" w:rsidRDefault="00A40687">
            <w:pPr>
              <w:pStyle w:val="af7"/>
              <w:widowControl w:val="0"/>
              <w:ind w:left="-76" w:right="-99"/>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81750D8" w14:textId="77777777" w:rsidR="00A40687" w:rsidRDefault="00A40687">
            <w:pPr>
              <w:widowControl w:val="0"/>
              <w:spacing w:after="0"/>
              <w:rPr>
                <w:b/>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1853B7E"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1F48467D"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2C4EAAD" w14:textId="77777777" w:rsidR="00A40687" w:rsidRDefault="00A40687">
            <w:pPr>
              <w:widowControl w:val="0"/>
              <w:spacing w:after="0" w:line="240" w:lineRule="auto"/>
              <w:jc w:val="center"/>
              <w:rPr>
                <w:rFonts w:ascii="Times New Roman" w:hAnsi="Times New Roman" w:cs="Times New Roman"/>
                <w:b/>
                <w:sz w:val="24"/>
                <w:szCs w:val="24"/>
              </w:rPr>
            </w:pPr>
          </w:p>
        </w:tc>
      </w:tr>
      <w:tr w:rsidR="00A40687" w14:paraId="25BD5613"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0872ADFD"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623" w:type="dxa"/>
            <w:tcBorders>
              <w:top w:val="single" w:sz="4" w:space="0" w:color="000000"/>
              <w:left w:val="single" w:sz="4" w:space="0" w:color="000000"/>
              <w:bottom w:val="single" w:sz="4" w:space="0" w:color="000000"/>
              <w:right w:val="single" w:sz="4" w:space="0" w:color="000000"/>
            </w:tcBorders>
            <w:vAlign w:val="center"/>
          </w:tcPr>
          <w:p w14:paraId="32898958"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6166C4EA" w14:textId="77777777" w:rsidR="00A40687" w:rsidRDefault="00470864">
            <w:pPr>
              <w:pStyle w:val="af7"/>
              <w:widowControl w:val="0"/>
              <w:ind w:right="-99" w:firstLine="0"/>
              <w:rPr>
                <w:b/>
                <w:sz w:val="24"/>
                <w:szCs w:val="24"/>
              </w:rPr>
            </w:pPr>
            <w:r>
              <w:rPr>
                <w:b/>
                <w:bCs/>
                <w:sz w:val="24"/>
                <w:szCs w:val="24"/>
              </w:rPr>
              <w:t>54</w:t>
            </w:r>
          </w:p>
        </w:tc>
        <w:tc>
          <w:tcPr>
            <w:tcW w:w="614" w:type="dxa"/>
            <w:tcBorders>
              <w:top w:val="single" w:sz="4" w:space="0" w:color="000000"/>
              <w:left w:val="single" w:sz="4" w:space="0" w:color="000000"/>
              <w:bottom w:val="single" w:sz="4" w:space="0" w:color="000000"/>
              <w:right w:val="single" w:sz="4" w:space="0" w:color="000000"/>
            </w:tcBorders>
            <w:vAlign w:val="center"/>
          </w:tcPr>
          <w:p w14:paraId="3E9D3DF1" w14:textId="77777777" w:rsidR="00A40687" w:rsidRDefault="00470864">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26</w:t>
            </w:r>
          </w:p>
        </w:tc>
        <w:tc>
          <w:tcPr>
            <w:tcW w:w="677" w:type="dxa"/>
            <w:tcBorders>
              <w:top w:val="single" w:sz="4" w:space="0" w:color="000000"/>
              <w:left w:val="single" w:sz="4" w:space="0" w:color="000000"/>
              <w:bottom w:val="single" w:sz="4" w:space="0" w:color="000000"/>
              <w:right w:val="single" w:sz="4" w:space="0" w:color="000000"/>
            </w:tcBorders>
            <w:vAlign w:val="center"/>
          </w:tcPr>
          <w:p w14:paraId="315E26D6" w14:textId="77777777" w:rsidR="00A40687" w:rsidRDefault="00470864">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0404A2E2"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860" w:type="dxa"/>
            <w:tcBorders>
              <w:top w:val="single" w:sz="4" w:space="0" w:color="000000"/>
              <w:left w:val="single" w:sz="4" w:space="0" w:color="000000"/>
              <w:bottom w:val="single" w:sz="4" w:space="0" w:color="000000"/>
              <w:right w:val="single" w:sz="4" w:space="0" w:color="000000"/>
            </w:tcBorders>
            <w:vAlign w:val="center"/>
          </w:tcPr>
          <w:p w14:paraId="40E961FD"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62" w:type="dxa"/>
            <w:tcBorders>
              <w:top w:val="single" w:sz="4" w:space="0" w:color="000000"/>
              <w:left w:val="single" w:sz="4" w:space="0" w:color="000000"/>
              <w:bottom w:val="single" w:sz="4" w:space="0" w:color="000000"/>
              <w:right w:val="single" w:sz="4" w:space="0" w:color="000000"/>
            </w:tcBorders>
            <w:vAlign w:val="center"/>
          </w:tcPr>
          <w:p w14:paraId="5460EEF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r w:rsidR="00A40687" w14:paraId="71FA837C"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6B9BDB89"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5541FF4B"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5FEBC912" w14:textId="77777777" w:rsidR="00A40687" w:rsidRDefault="00470864">
            <w:pPr>
              <w:pStyle w:val="af7"/>
              <w:widowControl w:val="0"/>
              <w:ind w:right="-99" w:firstLine="0"/>
              <w:rPr>
                <w:b/>
                <w:sz w:val="24"/>
                <w:szCs w:val="24"/>
              </w:rPr>
            </w:pPr>
            <w:r>
              <w:rPr>
                <w:b/>
                <w:bCs/>
                <w:sz w:val="24"/>
                <w:szCs w:val="24"/>
              </w:rPr>
              <w:t>54</w:t>
            </w:r>
          </w:p>
        </w:tc>
        <w:tc>
          <w:tcPr>
            <w:tcW w:w="614" w:type="dxa"/>
            <w:tcBorders>
              <w:top w:val="single" w:sz="4" w:space="0" w:color="000000"/>
              <w:left w:val="single" w:sz="4" w:space="0" w:color="000000"/>
              <w:bottom w:val="single" w:sz="4" w:space="0" w:color="000000"/>
              <w:right w:val="single" w:sz="4" w:space="0" w:color="000000"/>
            </w:tcBorders>
            <w:vAlign w:val="center"/>
          </w:tcPr>
          <w:p w14:paraId="738D95CC" w14:textId="77777777" w:rsidR="00A40687" w:rsidRDefault="00470864">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26</w:t>
            </w:r>
          </w:p>
        </w:tc>
        <w:tc>
          <w:tcPr>
            <w:tcW w:w="677" w:type="dxa"/>
            <w:tcBorders>
              <w:top w:val="single" w:sz="4" w:space="0" w:color="000000"/>
              <w:left w:val="single" w:sz="4" w:space="0" w:color="000000"/>
              <w:bottom w:val="single" w:sz="4" w:space="0" w:color="000000"/>
              <w:right w:val="single" w:sz="4" w:space="0" w:color="000000"/>
            </w:tcBorders>
            <w:vAlign w:val="center"/>
          </w:tcPr>
          <w:p w14:paraId="19B8A048" w14:textId="77777777" w:rsidR="00A40687" w:rsidRDefault="00470864">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5AE9B6A8"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860" w:type="dxa"/>
            <w:tcBorders>
              <w:top w:val="single" w:sz="4" w:space="0" w:color="000000"/>
              <w:left w:val="single" w:sz="4" w:space="0" w:color="000000"/>
              <w:bottom w:val="single" w:sz="4" w:space="0" w:color="000000"/>
              <w:right w:val="single" w:sz="4" w:space="0" w:color="000000"/>
            </w:tcBorders>
            <w:vAlign w:val="center"/>
          </w:tcPr>
          <w:p w14:paraId="53113654"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62" w:type="dxa"/>
            <w:tcBorders>
              <w:top w:val="single" w:sz="4" w:space="0" w:color="000000"/>
              <w:left w:val="single" w:sz="4" w:space="0" w:color="000000"/>
              <w:bottom w:val="single" w:sz="4" w:space="0" w:color="000000"/>
              <w:right w:val="single" w:sz="4" w:space="0" w:color="000000"/>
            </w:tcBorders>
            <w:vAlign w:val="center"/>
          </w:tcPr>
          <w:p w14:paraId="565E128D"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bl>
    <w:p w14:paraId="32932B34" w14:textId="77777777" w:rsidR="00A40687" w:rsidRDefault="00A40687">
      <w:pPr>
        <w:spacing w:after="0" w:line="240" w:lineRule="auto"/>
        <w:jc w:val="center"/>
        <w:rPr>
          <w:rFonts w:ascii="Times New Roman" w:eastAsia="Times New Roman" w:hAnsi="Times New Roman" w:cs="Times New Roman"/>
          <w:sz w:val="28"/>
          <w:szCs w:val="28"/>
        </w:rPr>
      </w:pPr>
    </w:p>
    <w:p w14:paraId="52ED26CE" w14:textId="77777777" w:rsidR="00A40687" w:rsidRDefault="00470864">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w:t>
      </w:r>
      <w:r w:rsidR="00310EDF">
        <w:rPr>
          <w:rFonts w:ascii="Times New Roman" w:eastAsia="Times New Roman" w:hAnsi="Times New Roman" w:cs="Times New Roman"/>
          <w:sz w:val="26"/>
          <w:szCs w:val="26"/>
        </w:rPr>
        <w:t>1</w:t>
      </w:r>
      <w:r>
        <w:rPr>
          <w:rFonts w:ascii="Times New Roman" w:eastAsia="Times New Roman" w:hAnsi="Times New Roman" w:cs="Times New Roman"/>
          <w:sz w:val="26"/>
          <w:szCs w:val="26"/>
        </w:rPr>
        <w:t>0 ч.</w:t>
      </w:r>
    </w:p>
    <w:p w14:paraId="6EF6A086" w14:textId="77777777" w:rsidR="00A40687" w:rsidRDefault="00A40687">
      <w:pPr>
        <w:spacing w:after="0" w:line="240" w:lineRule="auto"/>
        <w:jc w:val="center"/>
        <w:rPr>
          <w:rFonts w:ascii="Times New Roman" w:eastAsia="Times New Roman" w:hAnsi="Times New Roman" w:cs="Times New Roman"/>
          <w:sz w:val="28"/>
          <w:szCs w:val="28"/>
        </w:rPr>
      </w:pPr>
    </w:p>
    <w:p w14:paraId="06791FE8"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6FC9B80F" w14:textId="77777777" w:rsidR="00A40687" w:rsidRDefault="00A40687">
      <w:pPr>
        <w:spacing w:after="0" w:line="240" w:lineRule="auto"/>
        <w:jc w:val="center"/>
        <w:rPr>
          <w:rFonts w:ascii="Times New Roman" w:eastAsia="Times New Roman" w:hAnsi="Times New Roman" w:cs="Times New Roman"/>
          <w:sz w:val="28"/>
          <w:szCs w:val="28"/>
        </w:rPr>
      </w:pPr>
    </w:p>
    <w:tbl>
      <w:tblPr>
        <w:tblW w:w="9892" w:type="dxa"/>
        <w:jc w:val="center"/>
        <w:tblLayout w:type="fixed"/>
        <w:tblLook w:val="04A0" w:firstRow="1" w:lastRow="0" w:firstColumn="1" w:lastColumn="0" w:noHBand="0" w:noVBand="1"/>
      </w:tblPr>
      <w:tblGrid>
        <w:gridCol w:w="765"/>
        <w:gridCol w:w="4340"/>
        <w:gridCol w:w="623"/>
        <w:gridCol w:w="606"/>
        <w:gridCol w:w="614"/>
        <w:gridCol w:w="677"/>
        <w:gridCol w:w="645"/>
        <w:gridCol w:w="860"/>
        <w:gridCol w:w="762"/>
      </w:tblGrid>
      <w:tr w:rsidR="00A40687" w14:paraId="66081804" w14:textId="77777777">
        <w:trPr>
          <w:trHeight w:val="254"/>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28A6FAC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0" w:type="dxa"/>
            <w:vMerge w:val="restart"/>
            <w:tcBorders>
              <w:top w:val="single" w:sz="4" w:space="0" w:color="000000"/>
              <w:left w:val="single" w:sz="4" w:space="0" w:color="000000"/>
              <w:bottom w:val="single" w:sz="4" w:space="0" w:color="000000"/>
              <w:right w:val="single" w:sz="4" w:space="0" w:color="000000"/>
            </w:tcBorders>
            <w:vAlign w:val="center"/>
          </w:tcPr>
          <w:p w14:paraId="28F08548"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E35E9D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65585F93"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14:paraId="0A578A6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5B648E5E"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3BB691E7"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A40687" w14:paraId="01B3E36D" w14:textId="77777777">
        <w:trPr>
          <w:cantSplit/>
          <w:trHeight w:val="1857"/>
          <w:jc w:val="center"/>
        </w:trPr>
        <w:tc>
          <w:tcPr>
            <w:tcW w:w="764" w:type="dxa"/>
            <w:vMerge/>
            <w:tcBorders>
              <w:top w:val="single" w:sz="4" w:space="0" w:color="000000"/>
              <w:left w:val="single" w:sz="4" w:space="0" w:color="000000"/>
              <w:bottom w:val="single" w:sz="4" w:space="0" w:color="000000"/>
              <w:right w:val="single" w:sz="4" w:space="0" w:color="000000"/>
            </w:tcBorders>
          </w:tcPr>
          <w:p w14:paraId="5F8E4E22"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4340" w:type="dxa"/>
            <w:vMerge/>
            <w:tcBorders>
              <w:top w:val="single" w:sz="4" w:space="0" w:color="000000"/>
              <w:left w:val="single" w:sz="4" w:space="0" w:color="000000"/>
              <w:bottom w:val="single" w:sz="4" w:space="0" w:color="000000"/>
              <w:right w:val="single" w:sz="4" w:space="0" w:color="000000"/>
            </w:tcBorders>
          </w:tcPr>
          <w:p w14:paraId="715851C7"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644640EB"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6355A80"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4" w:type="dxa"/>
            <w:tcBorders>
              <w:top w:val="single" w:sz="4" w:space="0" w:color="000000"/>
              <w:left w:val="single" w:sz="4" w:space="0" w:color="000000"/>
              <w:bottom w:val="single" w:sz="4" w:space="0" w:color="000000"/>
              <w:right w:val="single" w:sz="4" w:space="0" w:color="000000"/>
            </w:tcBorders>
            <w:textDirection w:val="btLr"/>
            <w:vAlign w:val="center"/>
          </w:tcPr>
          <w:p w14:paraId="77DDC640"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120B78D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5D289A9D"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79C05B30"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63773EB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60" w:type="dxa"/>
            <w:tcBorders>
              <w:top w:val="single" w:sz="4" w:space="0" w:color="000000"/>
              <w:left w:val="single" w:sz="4" w:space="0" w:color="000000"/>
              <w:bottom w:val="single" w:sz="4" w:space="0" w:color="000000"/>
              <w:right w:val="single" w:sz="4" w:space="0" w:color="000000"/>
            </w:tcBorders>
            <w:textDirection w:val="btLr"/>
            <w:vAlign w:val="center"/>
          </w:tcPr>
          <w:p w14:paraId="70ACE8AF"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3467805B"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r>
      <w:tr w:rsidR="00A40687" w14:paraId="45F148A3"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6D288132"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курс</w:t>
            </w:r>
          </w:p>
        </w:tc>
      </w:tr>
      <w:tr w:rsidR="00A40687" w14:paraId="509D48E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47C6E2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449ABF4F"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7FAA1E2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3C54947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13CF82B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77" w:type="dxa"/>
            <w:tcBorders>
              <w:top w:val="single" w:sz="4" w:space="0" w:color="000000"/>
              <w:left w:val="single" w:sz="4" w:space="0" w:color="000000"/>
              <w:bottom w:val="single" w:sz="4" w:space="0" w:color="000000"/>
              <w:right w:val="single" w:sz="4" w:space="0" w:color="000000"/>
            </w:tcBorders>
            <w:vAlign w:val="center"/>
          </w:tcPr>
          <w:p w14:paraId="1AD5EA17"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B823EC3"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EAE8079"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783A6A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40687" w14:paraId="120B265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D01D560"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0" w:type="dxa"/>
            <w:tcBorders>
              <w:top w:val="single" w:sz="4" w:space="0" w:color="000000"/>
              <w:left w:val="single" w:sz="4" w:space="0" w:color="000000"/>
              <w:bottom w:val="single" w:sz="4" w:space="0" w:color="000000"/>
              <w:right w:val="single" w:sz="4" w:space="0" w:color="000000"/>
            </w:tcBorders>
          </w:tcPr>
          <w:p w14:paraId="0A63A476"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Нормативно-правовые и организационные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2BA8FB8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0CC5B6B8"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7FF7A6D"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F08694F"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0BCE101"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2910AD05"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FCA617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4B13E90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0C9E1E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0" w:type="dxa"/>
            <w:tcBorders>
              <w:top w:val="single" w:sz="4" w:space="0" w:color="000000"/>
              <w:left w:val="single" w:sz="4" w:space="0" w:color="000000"/>
              <w:bottom w:val="single" w:sz="4" w:space="0" w:color="000000"/>
              <w:right w:val="single" w:sz="4" w:space="0" w:color="000000"/>
            </w:tcBorders>
          </w:tcPr>
          <w:p w14:paraId="6BEBDA51"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производственной санитарии</w:t>
            </w:r>
          </w:p>
        </w:tc>
        <w:tc>
          <w:tcPr>
            <w:tcW w:w="623" w:type="dxa"/>
            <w:tcBorders>
              <w:top w:val="single" w:sz="4" w:space="0" w:color="000000"/>
              <w:left w:val="single" w:sz="4" w:space="0" w:color="000000"/>
              <w:bottom w:val="single" w:sz="4" w:space="0" w:color="000000"/>
              <w:right w:val="single" w:sz="4" w:space="0" w:color="000000"/>
            </w:tcBorders>
            <w:vAlign w:val="center"/>
          </w:tcPr>
          <w:p w14:paraId="5223443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2DFDF13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021C8E8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77" w:type="dxa"/>
            <w:tcBorders>
              <w:top w:val="single" w:sz="4" w:space="0" w:color="000000"/>
              <w:left w:val="single" w:sz="4" w:space="0" w:color="000000"/>
              <w:bottom w:val="single" w:sz="4" w:space="0" w:color="000000"/>
              <w:right w:val="single" w:sz="4" w:space="0" w:color="000000"/>
            </w:tcBorders>
            <w:vAlign w:val="center"/>
          </w:tcPr>
          <w:p w14:paraId="1C946A99"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4CA20BE"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5956C322"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088CC5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40687" w14:paraId="463BED31" w14:textId="77777777">
        <w:trPr>
          <w:cantSplit/>
          <w:trHeight w:val="64"/>
          <w:jc w:val="center"/>
        </w:trPr>
        <w:tc>
          <w:tcPr>
            <w:tcW w:w="5104" w:type="dxa"/>
            <w:gridSpan w:val="2"/>
            <w:tcBorders>
              <w:top w:val="single" w:sz="4" w:space="0" w:color="000000"/>
              <w:left w:val="single" w:sz="4" w:space="0" w:color="000000"/>
              <w:bottom w:val="single" w:sz="4" w:space="0" w:color="000000"/>
              <w:right w:val="single" w:sz="4" w:space="0" w:color="000000"/>
            </w:tcBorders>
          </w:tcPr>
          <w:p w14:paraId="55E010C1" w14:textId="77777777" w:rsidR="00A40687" w:rsidRDefault="0047086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3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0FEF9A14"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606" w:type="dxa"/>
            <w:tcBorders>
              <w:top w:val="single" w:sz="4" w:space="0" w:color="000000"/>
              <w:left w:val="single" w:sz="4" w:space="0" w:color="000000"/>
              <w:bottom w:val="single" w:sz="4" w:space="0" w:color="000000"/>
              <w:right w:val="single" w:sz="4" w:space="0" w:color="000000"/>
            </w:tcBorders>
            <w:vAlign w:val="center"/>
          </w:tcPr>
          <w:p w14:paraId="75F69C32"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10D32D71"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0830485"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D512C33"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7E1957BF"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D483592"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A40687" w14:paraId="27D85AF7"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40751C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курс</w:t>
            </w:r>
          </w:p>
        </w:tc>
      </w:tr>
      <w:tr w:rsidR="00A40687" w14:paraId="5EAC562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226874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40" w:type="dxa"/>
            <w:tcBorders>
              <w:top w:val="single" w:sz="4" w:space="0" w:color="000000"/>
              <w:left w:val="single" w:sz="4" w:space="0" w:color="000000"/>
              <w:bottom w:val="single" w:sz="4" w:space="0" w:color="000000"/>
              <w:right w:val="single" w:sz="4" w:space="0" w:color="000000"/>
            </w:tcBorders>
            <w:vAlign w:val="center"/>
          </w:tcPr>
          <w:p w14:paraId="0B1F9412"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техники безопасности и пожарной безопасности</w:t>
            </w:r>
          </w:p>
        </w:tc>
        <w:tc>
          <w:tcPr>
            <w:tcW w:w="623" w:type="dxa"/>
            <w:tcBorders>
              <w:top w:val="single" w:sz="4" w:space="0" w:color="000000"/>
              <w:left w:val="single" w:sz="4" w:space="0" w:color="000000"/>
              <w:bottom w:val="single" w:sz="4" w:space="0" w:color="000000"/>
              <w:right w:val="single" w:sz="4" w:space="0" w:color="000000"/>
            </w:tcBorders>
            <w:vAlign w:val="center"/>
          </w:tcPr>
          <w:p w14:paraId="558026A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6" w:type="dxa"/>
            <w:tcBorders>
              <w:top w:val="single" w:sz="4" w:space="0" w:color="000000"/>
              <w:left w:val="single" w:sz="4" w:space="0" w:color="000000"/>
              <w:bottom w:val="single" w:sz="4" w:space="0" w:color="000000"/>
              <w:right w:val="single" w:sz="4" w:space="0" w:color="000000"/>
            </w:tcBorders>
            <w:vAlign w:val="center"/>
          </w:tcPr>
          <w:p w14:paraId="305752F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2115E0F0"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F63148D"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7185C5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7C9C07EA"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8E89BC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40687" w14:paraId="1E7BFA4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47175CD"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40" w:type="dxa"/>
            <w:tcBorders>
              <w:top w:val="single" w:sz="4" w:space="0" w:color="000000"/>
              <w:left w:val="single" w:sz="4" w:space="0" w:color="000000"/>
              <w:bottom w:val="single" w:sz="4" w:space="0" w:color="000000"/>
              <w:right w:val="single" w:sz="4" w:space="0" w:color="000000"/>
            </w:tcBorders>
            <w:vAlign w:val="center"/>
          </w:tcPr>
          <w:p w14:paraId="5FC10154"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Доврачебная помощь пострадавшим</w:t>
            </w:r>
          </w:p>
        </w:tc>
        <w:tc>
          <w:tcPr>
            <w:tcW w:w="623" w:type="dxa"/>
            <w:tcBorders>
              <w:top w:val="single" w:sz="4" w:space="0" w:color="000000"/>
              <w:left w:val="single" w:sz="4" w:space="0" w:color="000000"/>
              <w:bottom w:val="single" w:sz="4" w:space="0" w:color="000000"/>
              <w:right w:val="single" w:sz="4" w:space="0" w:color="000000"/>
            </w:tcBorders>
            <w:vAlign w:val="center"/>
          </w:tcPr>
          <w:p w14:paraId="0A5CD4C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265B80E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1F6DEB80"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6F05A73"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DCADC8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4A7AC5F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630A556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20417A6C"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53C90A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340" w:type="dxa"/>
            <w:tcBorders>
              <w:top w:val="single" w:sz="4" w:space="0" w:color="000000"/>
              <w:left w:val="single" w:sz="4" w:space="0" w:color="000000"/>
              <w:bottom w:val="single" w:sz="4" w:space="0" w:color="000000"/>
              <w:right w:val="single" w:sz="4" w:space="0" w:color="000000"/>
            </w:tcBorders>
          </w:tcPr>
          <w:p w14:paraId="4F85B52D"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классификация чрезвычайных ситуаций и возможные поражения при них сельскохозяйственных объектов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578451C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0A41C4EB"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82C1063"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D7D7576"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110255C"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375E6B4"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D206EA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40687" w14:paraId="736A62A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B0249D8"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40" w:type="dxa"/>
            <w:tcBorders>
              <w:top w:val="single" w:sz="4" w:space="0" w:color="000000"/>
              <w:left w:val="single" w:sz="4" w:space="0" w:color="000000"/>
              <w:bottom w:val="single" w:sz="4" w:space="0" w:color="000000"/>
              <w:right w:val="single" w:sz="4" w:space="0" w:color="000000"/>
            </w:tcBorders>
          </w:tcPr>
          <w:p w14:paraId="71D79751"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гражданской обороны на сельскохозяйственном объекте и защита жизнедеятельности населения в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76D4F2F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6278CC68"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F46AF49"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5BF66DF"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ADA73AB"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29944E39"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989B82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40687" w14:paraId="74D6D7F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358244B"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40" w:type="dxa"/>
            <w:tcBorders>
              <w:top w:val="single" w:sz="4" w:space="0" w:color="000000"/>
              <w:left w:val="single" w:sz="4" w:space="0" w:color="000000"/>
              <w:bottom w:val="single" w:sz="4" w:space="0" w:color="000000"/>
              <w:right w:val="single" w:sz="4" w:space="0" w:color="000000"/>
            </w:tcBorders>
          </w:tcPr>
          <w:p w14:paraId="777539EB"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Оценка обстановки и действия на агропромышленных объектах, животноводческих фермах при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673BE30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6" w:type="dxa"/>
            <w:tcBorders>
              <w:top w:val="single" w:sz="4" w:space="0" w:color="000000"/>
              <w:left w:val="single" w:sz="4" w:space="0" w:color="000000"/>
              <w:bottom w:val="single" w:sz="4" w:space="0" w:color="000000"/>
              <w:right w:val="single" w:sz="4" w:space="0" w:color="000000"/>
            </w:tcBorders>
            <w:vAlign w:val="center"/>
          </w:tcPr>
          <w:p w14:paraId="7F82857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4D484B2D"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978E8DE"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E8A7F9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024D8FC3"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490DF6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A40687" w14:paraId="79ED11A5"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7128315D"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p>
          <w:p w14:paraId="2DFAA8C2"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контрольная работа</w:t>
            </w:r>
          </w:p>
          <w:p w14:paraId="0428EA94"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зачет</w:t>
            </w:r>
          </w:p>
        </w:tc>
        <w:tc>
          <w:tcPr>
            <w:tcW w:w="623" w:type="dxa"/>
            <w:tcBorders>
              <w:top w:val="single" w:sz="4" w:space="0" w:color="000000"/>
              <w:left w:val="single" w:sz="4" w:space="0" w:color="000000"/>
              <w:bottom w:val="single" w:sz="4" w:space="0" w:color="000000"/>
              <w:right w:val="single" w:sz="4" w:space="0" w:color="000000"/>
            </w:tcBorders>
            <w:vAlign w:val="center"/>
          </w:tcPr>
          <w:p w14:paraId="30BBE9E9"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340967B0" w14:textId="77777777" w:rsidR="00A40687" w:rsidRDefault="00A40687">
            <w:pPr>
              <w:widowControl w:val="0"/>
              <w:spacing w:after="0" w:line="240" w:lineRule="auto"/>
              <w:jc w:val="center"/>
              <w:rPr>
                <w:rFonts w:ascii="Times New Roman" w:hAnsi="Times New Roman" w:cs="Times New Roman"/>
                <w:b/>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7DB8ED2" w14:textId="77777777" w:rsidR="00A40687" w:rsidRDefault="00A40687">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D02FDDB"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6D1A628"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53E02013"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83B670C" w14:textId="77777777" w:rsidR="00A40687" w:rsidRDefault="00A40687">
            <w:pPr>
              <w:widowControl w:val="0"/>
              <w:spacing w:after="0" w:line="240" w:lineRule="auto"/>
              <w:jc w:val="center"/>
              <w:rPr>
                <w:rFonts w:ascii="Times New Roman" w:hAnsi="Times New Roman" w:cs="Times New Roman"/>
                <w:b/>
                <w:sz w:val="24"/>
                <w:szCs w:val="24"/>
              </w:rPr>
            </w:pPr>
          </w:p>
        </w:tc>
      </w:tr>
      <w:tr w:rsidR="00A40687" w14:paraId="267A327D"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16CAE26D" w14:textId="77777777" w:rsidR="00A40687" w:rsidRDefault="0047086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005D3044"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606" w:type="dxa"/>
            <w:tcBorders>
              <w:top w:val="single" w:sz="4" w:space="0" w:color="000000"/>
              <w:left w:val="single" w:sz="4" w:space="0" w:color="000000"/>
              <w:bottom w:val="single" w:sz="4" w:space="0" w:color="000000"/>
              <w:right w:val="single" w:sz="4" w:space="0" w:color="000000"/>
            </w:tcBorders>
            <w:vAlign w:val="center"/>
          </w:tcPr>
          <w:p w14:paraId="12114AD1"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3C6FEA8D" w14:textId="77777777" w:rsidR="00A40687" w:rsidRDefault="00A40687">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C85F507"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A15D660"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22CDE9A2"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5088ADA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A40687" w14:paraId="7918C876"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38EFAAF2"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5D7DCEF8"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3E79DDC1"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14" w:type="dxa"/>
            <w:tcBorders>
              <w:top w:val="single" w:sz="4" w:space="0" w:color="000000"/>
              <w:left w:val="single" w:sz="4" w:space="0" w:color="000000"/>
              <w:bottom w:val="single" w:sz="4" w:space="0" w:color="000000"/>
              <w:right w:val="single" w:sz="4" w:space="0" w:color="000000"/>
            </w:tcBorders>
            <w:vAlign w:val="center"/>
          </w:tcPr>
          <w:p w14:paraId="643D10E6"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5BE34F4"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D022F9C"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17E94BA4"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6C078F7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98</w:t>
            </w:r>
          </w:p>
        </w:tc>
      </w:tr>
    </w:tbl>
    <w:p w14:paraId="46CF4217" w14:textId="77777777" w:rsidR="00A40687" w:rsidRDefault="00A40687">
      <w:pPr>
        <w:spacing w:after="0" w:line="240" w:lineRule="auto"/>
        <w:ind w:firstLine="708"/>
        <w:jc w:val="both"/>
        <w:rPr>
          <w:rFonts w:ascii="Times New Roman" w:eastAsia="Times New Roman" w:hAnsi="Times New Roman" w:cs="Times New Roman"/>
          <w:sz w:val="28"/>
          <w:szCs w:val="28"/>
        </w:rPr>
      </w:pPr>
    </w:p>
    <w:p w14:paraId="18274380" w14:textId="77777777" w:rsidR="00A40687" w:rsidRDefault="004708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3555427E" w14:textId="77777777" w:rsidR="00A40687" w:rsidRDefault="004708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работы – 10 ч.</w:t>
      </w:r>
    </w:p>
    <w:p w14:paraId="22E4B012" w14:textId="77777777" w:rsidR="00A40687" w:rsidRDefault="00A40687">
      <w:pPr>
        <w:spacing w:after="0" w:line="240" w:lineRule="auto"/>
        <w:jc w:val="center"/>
        <w:rPr>
          <w:rFonts w:ascii="Times New Roman" w:eastAsia="Times New Roman" w:hAnsi="Times New Roman" w:cs="Times New Roman"/>
          <w:b/>
          <w:sz w:val="28"/>
          <w:szCs w:val="28"/>
        </w:rPr>
      </w:pPr>
    </w:p>
    <w:p w14:paraId="3A436347" w14:textId="77777777" w:rsidR="00470864" w:rsidRDefault="00470864">
      <w:pPr>
        <w:spacing w:after="0" w:line="240" w:lineRule="auto"/>
        <w:jc w:val="center"/>
        <w:rPr>
          <w:rFonts w:ascii="Times New Roman" w:eastAsia="Times New Roman" w:hAnsi="Times New Roman" w:cs="Times New Roman"/>
          <w:b/>
          <w:sz w:val="28"/>
          <w:szCs w:val="28"/>
        </w:rPr>
      </w:pPr>
    </w:p>
    <w:p w14:paraId="4644723C"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Содержание дисциплины</w:t>
      </w:r>
    </w:p>
    <w:p w14:paraId="4ADF40A9"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1. </w:t>
      </w:r>
      <w:r>
        <w:rPr>
          <w:rFonts w:ascii="Times New Roman" w:hAnsi="Times New Roman" w:cs="Times New Roman"/>
          <w:sz w:val="28"/>
          <w:szCs w:val="28"/>
        </w:rPr>
        <w:t>Теоретические основы охраны труда.</w:t>
      </w:r>
    </w:p>
    <w:p w14:paraId="71C07D91"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Понятие, содержание и социально-экономическое значение безопасности жизнедеятельности вживотноводстве. Задачи курса вподготовке выпускника по направлению «Зоотехния», методика изучения. Роль науки в развитии охраны труда.</w:t>
      </w:r>
    </w:p>
    <w:p w14:paraId="009E0C4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Теоретические основы охраны труда</w:t>
      </w:r>
      <w:r>
        <w:rPr>
          <w:rFonts w:ascii="Times New Roman" w:hAnsi="Times New Roman" w:cs="Times New Roman"/>
          <w:color w:val="000000"/>
          <w:sz w:val="28"/>
          <w:szCs w:val="28"/>
        </w:rPr>
        <w:t>: ключевые понятия, термины, определения. Эргономические и психофизиологические основы безопасности труда. Основные пути формирования безопасных и безвредных условий труда. Классификация опасных и вредных производственных факторов Особенности условий труда при обслуживании сельскохозяйственных животных. Источники травматизма и причины профессиональных заболеваний. Методы исследования условий и безопасности труда. Показатели травматизма. Основы прогнозирования и профилактика производственного травматизма и профессиональных заболеваний в животноводстве*.</w:t>
      </w:r>
    </w:p>
    <w:p w14:paraId="4A49C926" w14:textId="77777777" w:rsidR="00A40687" w:rsidRDefault="00A40687">
      <w:pPr>
        <w:spacing w:after="0" w:line="240" w:lineRule="auto"/>
        <w:ind w:firstLine="708"/>
        <w:jc w:val="both"/>
        <w:rPr>
          <w:rFonts w:ascii="Times New Roman" w:hAnsi="Times New Roman" w:cs="Times New Roman"/>
          <w:color w:val="000000"/>
          <w:sz w:val="28"/>
          <w:szCs w:val="28"/>
        </w:rPr>
      </w:pPr>
    </w:p>
    <w:p w14:paraId="0BB689FB"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2. </w:t>
      </w:r>
      <w:r>
        <w:rPr>
          <w:rFonts w:ascii="Times New Roman" w:hAnsi="Times New Roman" w:cs="Times New Roman"/>
          <w:sz w:val="28"/>
          <w:szCs w:val="28"/>
        </w:rPr>
        <w:t>Нормативно-правовые и организационные основы охраны труда.</w:t>
      </w:r>
    </w:p>
    <w:p w14:paraId="74D81296"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законодательные и нормативные акты по охране труда. Основы законодательства Российской Федерации по охране труда. Кодекс законов о труде Российской Федерации (КЗоТ РФ). Система стандартов безопасности труда (ССБТ) как основа нормируемых условий и безопасности труда. Охрана труда женщин и подростков. Государственный надзор, </w:t>
      </w:r>
      <w:r>
        <w:rPr>
          <w:rFonts w:ascii="Times New Roman" w:hAnsi="Times New Roman" w:cs="Times New Roman"/>
          <w:color w:val="000000"/>
          <w:sz w:val="28"/>
          <w:szCs w:val="28"/>
        </w:rPr>
        <w:lastRenderedPageBreak/>
        <w:t>ведомственный и общественный контроль за состоянием условий и охраны труда.</w:t>
      </w:r>
    </w:p>
    <w:p w14:paraId="204DEB5F"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должностных лиц за нарушения 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684B5E1F"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работы по безопасности труда вживотноводстве. Аттестация рабочих мест. Паспортизация санитарно-гигиенических условий труда. Планирование работы по охране труда. Виды и содержание планов: перспективных, текущих и оперативных. Обеспечение работников спецодеждой и оборудованием, средствами индивидуальной защиты*.</w:t>
      </w:r>
    </w:p>
    <w:p w14:paraId="2E66B776"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инструктажи и аттестация по охране труда ИТР и лиц, связанных с выполнением работ повышенной опасности. Учет и расследование несчастных случаев*.</w:t>
      </w:r>
    </w:p>
    <w:p w14:paraId="3598E86F"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4619B780"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3. </w:t>
      </w:r>
      <w:r>
        <w:rPr>
          <w:rFonts w:ascii="Times New Roman" w:hAnsi="Times New Roman" w:cs="Times New Roman"/>
          <w:sz w:val="28"/>
          <w:szCs w:val="28"/>
        </w:rPr>
        <w:t>Основы производственной санитарии.</w:t>
      </w:r>
    </w:p>
    <w:p w14:paraId="63A186C9" w14:textId="77777777" w:rsidR="00A40687" w:rsidRDefault="00470864">
      <w:pPr>
        <w:pStyle w:val="af4"/>
        <w:shd w:val="clear" w:color="auto" w:fill="FFFFFF"/>
        <w:spacing w:after="0" w:line="240" w:lineRule="auto"/>
        <w:ind w:left="0" w:firstLine="708"/>
        <w:jc w:val="both"/>
        <w:rPr>
          <w:rFonts w:ascii="Times New Roman" w:hAnsi="Times New Roman" w:cs="Times New Roman"/>
          <w:sz w:val="28"/>
          <w:szCs w:val="28"/>
        </w:rPr>
      </w:pPr>
      <w:r>
        <w:rPr>
          <w:rFonts w:ascii="Times New Roman" w:hAnsi="Times New Roman" w:cs="Times New Roman"/>
          <w:color w:val="000000"/>
          <w:sz w:val="28"/>
          <w:szCs w:val="28"/>
        </w:rPr>
        <w:t>Действие микроклимата на организм человека. Характеристика основных параметров микроклимата в животноводстве. Методы и средства оценки микроклиматических условий труда. Требования к спецодежде и ее выбор*.</w:t>
      </w:r>
    </w:p>
    <w:p w14:paraId="46BCAC54"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Вредные вещества в рабочей зоне и защита от них. Действие ядовитых и агрессивных веществ на организм человека. Средства индивидуальной защиты. Обезвреживание транспортных средств, помещений, спецодежды*.</w:t>
      </w:r>
    </w:p>
    <w:p w14:paraId="4F2BEE27"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Гигиена труда в животноводстве. Антропозоонозы и их профилактика Гигиена труда при обслуживании здоровых и больных животных. Дезинфекция, дезинвазия, дезинсекция, дератизация и меры личной профилактики. Способы и средства защиты от отравляющего действия пестицидов*. Ветеринарный надзор в животноводстве*. Производственный шум, ультразвук и вибрация в животноводческих и производственных помещениях, их действие на организм человека. </w:t>
      </w:r>
    </w:p>
    <w:p w14:paraId="635C2DA0"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Вредные излучения и защита от них. Источники излучений, применяемые в животноводстве. Освещение производственных помещений и его нормализация. Влияние освещения на здоровье и работоспособность человека*. Нормирование освещённости рабочих мест. Характеристика источников искусственного освещения*.</w:t>
      </w:r>
    </w:p>
    <w:p w14:paraId="624F3CB2"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14D8763F"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4. </w:t>
      </w:r>
      <w:r>
        <w:rPr>
          <w:rFonts w:ascii="Times New Roman" w:hAnsi="Times New Roman" w:cs="Times New Roman"/>
          <w:sz w:val="28"/>
          <w:szCs w:val="28"/>
        </w:rPr>
        <w:t>Основы техники безопасности и пожарной безопасности.</w:t>
      </w:r>
    </w:p>
    <w:p w14:paraId="4F3D12D9"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Характеристика опасных производственных факторов. Требования безопасности, предъявляемые к машинам, механизмам, производственному оборудованию и технологическим процессам. Технические средства обеспечения безопасности. Сигнализация и ее виды. Система цветов, знаков и надписей безопасности.</w:t>
      </w:r>
    </w:p>
    <w:p w14:paraId="7508DF01"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Электробезопасность в животноводстве. Действие электрического тока на организм человека и животных; факторы, влияющие на опасность и исход поражения. Организационные и технические мероприятия и средства защиты от поражения электрическим током. Зануление и защитное заземление; </w:t>
      </w:r>
      <w:r>
        <w:rPr>
          <w:rFonts w:ascii="Times New Roman" w:hAnsi="Times New Roman" w:cs="Times New Roman"/>
          <w:color w:val="000000"/>
          <w:sz w:val="28"/>
          <w:szCs w:val="28"/>
        </w:rPr>
        <w:lastRenderedPageBreak/>
        <w:t>напряжение прикосновения и шага. Защитное отключение и другие мероприятия для защиты от поражения электрическим током*.</w:t>
      </w:r>
    </w:p>
    <w:p w14:paraId="706010D6"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в животноводстве. Меры безопасности при обслуживании сельскохозяйственных животных. Меры безопасности при эксплуатации машин и оборудования животноводческих ферм, комплексов, птицефабрик и кормоприготовительных цехов. Меры безопасности при заготовке и обработке грубых кормов, сенажа, силоса. </w:t>
      </w:r>
    </w:p>
    <w:p w14:paraId="3072DC1A"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41729CC0"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Безопасность труда при транспортных и погрузочно-разгрузочных работах. Предупреждение дорожно-транспортных происшествий*.</w:t>
      </w:r>
    </w:p>
    <w:p w14:paraId="64F43A47"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Общие требования пожарной безопасности. Пожары и их причины. Условия горения и способы прекращения горения. Огнестойкость зданий и сооружений. Эвакуация людей и животных при пожарах. Огнетушащие вещества, первичные средства тушения пожаров, пожарная техника. Противопожарное водоснабжение. Огнетушители, пожарные машины и установки для тушения пожаров. Спринклерные и дренчерные установки. Порядок обеспечения средствами пожаротушения и содержания их в исправном состоянии. Организация пожарной охраны на предприятиях*.</w:t>
      </w:r>
    </w:p>
    <w:p w14:paraId="086CAF6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Молниезащита зданий и сооружений. Правила поведения людей во время грозы в поле и помещении.</w:t>
      </w:r>
    </w:p>
    <w:p w14:paraId="4C91D4B0" w14:textId="77777777" w:rsidR="00A40687" w:rsidRDefault="00A40687">
      <w:pPr>
        <w:spacing w:after="0" w:line="240" w:lineRule="auto"/>
        <w:ind w:firstLine="708"/>
        <w:jc w:val="both"/>
        <w:rPr>
          <w:rFonts w:ascii="Times New Roman" w:hAnsi="Times New Roman" w:cs="Times New Roman"/>
          <w:color w:val="000000"/>
          <w:sz w:val="28"/>
          <w:szCs w:val="28"/>
        </w:rPr>
      </w:pPr>
    </w:p>
    <w:p w14:paraId="11994EB7"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5. </w:t>
      </w:r>
      <w:r>
        <w:rPr>
          <w:rFonts w:ascii="Times New Roman" w:hAnsi="Times New Roman" w:cs="Times New Roman"/>
          <w:sz w:val="28"/>
          <w:szCs w:val="28"/>
        </w:rPr>
        <w:t>Доврачебная помощь пострадавшим.</w:t>
      </w:r>
    </w:p>
    <w:p w14:paraId="416D6FBD"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и средства доврачебной помощи. Порядок проведения искусственного дыхания и непрямого массажа сердца. Первая помощь при поражении электрическим током, ранении, кровотечении, ожогах, обморожении, переломах, вывихах, ушибах*, растяжении связок, попадании инородных тел, обмороках, тепловом и солнечном ударах, отравлениях, несчастных случаях на воде.</w:t>
      </w:r>
    </w:p>
    <w:p w14:paraId="1E64746A"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0ED2B651" w14:textId="77777777" w:rsidR="00A40687" w:rsidRDefault="0047086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Тема 6. </w:t>
      </w:r>
      <w:r>
        <w:rPr>
          <w:rFonts w:ascii="Times New Roman" w:hAnsi="Times New Roman" w:cs="Times New Roman"/>
          <w:sz w:val="28"/>
          <w:szCs w:val="28"/>
        </w:rPr>
        <w:t>Характеристика, классификация чрезвычайных ситуаций и возможные поражения при них сельскохозяйственных объектов.</w:t>
      </w:r>
    </w:p>
    <w:p w14:paraId="44A8F08E"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 Классификация землетрясений, ураганов, пожаров. </w:t>
      </w:r>
    </w:p>
    <w:p w14:paraId="20215B18"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Чрезвычайные ситуации военного характера и их классификация, возможные размеры и структура потерь людей и животных. Первичные и вторичные поражающие факторы. Ветеринарно-санитарная оценка очагов поражения*. </w:t>
      </w:r>
    </w:p>
    <w:p w14:paraId="3AB06396"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радиоактивного заражения местности при авариях на атомных электростанциях (ЧАЭС), атомных предприятиях (ВУРС) и при наземном ядерном взрыве. 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w:t>
      </w:r>
      <w:r>
        <w:rPr>
          <w:rFonts w:ascii="Times New Roman" w:hAnsi="Times New Roman" w:cs="Times New Roman"/>
          <w:color w:val="000000"/>
          <w:sz w:val="28"/>
          <w:szCs w:val="28"/>
        </w:rPr>
        <w:lastRenderedPageBreak/>
        <w:t xml:space="preserve">бактериологического оружия, современных обычных средств поражения. Экологические последствия стихийных бедствий, аварий, катастроф и применения ядерного, химического, бактериологического оружия*. </w:t>
      </w:r>
    </w:p>
    <w:p w14:paraId="1BE9505B"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60BC64E2" w14:textId="77777777" w:rsidR="00A40687" w:rsidRDefault="0047086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Тема 7. </w:t>
      </w:r>
      <w:r>
        <w:rPr>
          <w:rFonts w:ascii="Times New Roman" w:hAnsi="Times New Roman" w:cs="Times New Roman"/>
          <w:sz w:val="28"/>
          <w:szCs w:val="28"/>
        </w:rPr>
        <w:t>Структура гражданской обороны на сельскохозяйственном объекте и защита жизнедеятельности населения в чрезвычайных ситуациях</w:t>
      </w:r>
    </w:p>
    <w:p w14:paraId="36772A4A"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 Штабы гражданской обороны. Комиссии по чрезвычайным ситуациям. Военизированные и невоенизированные формирования. Территориальные и объектовые формирования ГО, их комплектование и оснащение. Подразделения быстрого реагирования. Роль ветеринарной службы в системе подразделений быстрого реагирования*.</w:t>
      </w:r>
    </w:p>
    <w:p w14:paraId="149E19D9"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Защита </w:t>
      </w:r>
      <w:r>
        <w:rPr>
          <w:rFonts w:ascii="Times New Roman" w:hAnsi="Times New Roman" w:cs="Times New Roman"/>
          <w:bCs/>
          <w:color w:val="000000"/>
          <w:sz w:val="28"/>
          <w:szCs w:val="28"/>
        </w:rPr>
        <w:t xml:space="preserve">жизнедеятельности населения в чрезвычайных ситуациях. </w:t>
      </w:r>
      <w:r>
        <w:rPr>
          <w:rFonts w:ascii="Times New Roman" w:hAnsi="Times New Roman" w:cs="Times New Roman"/>
          <w:color w:val="000000"/>
          <w:sz w:val="28"/>
          <w:szCs w:val="28"/>
        </w:rPr>
        <w:t xml:space="preserve">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Pr>
          <w:rFonts w:ascii="Times New Roman" w:hAnsi="Times New Roman" w:cs="Times New Roman"/>
          <w:color w:val="000000"/>
          <w:sz w:val="28"/>
          <w:szCs w:val="28"/>
        </w:rPr>
        <w:t>военного характера. Сущность противорадиационной, противохимической, противобактериологической защиты*.</w:t>
      </w:r>
    </w:p>
    <w:p w14:paraId="10525FD1"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принципы и способы защиты населения при угрозе стихийных бедствий и применения средств массового поражения. Укрытие городского и сельского населения взащитных сооружениях. Сущность эвакуационных мероприятий. Организация и планирование их. Эвакуация населения при чрезвычайных ситуациях невоенного характера. Применение средств индивидуальной и медицинской защиты*.</w:t>
      </w:r>
    </w:p>
    <w:p w14:paraId="4332A16D" w14:textId="77777777" w:rsidR="00A40687" w:rsidRDefault="00470864">
      <w:pPr>
        <w:pStyle w:val="af4"/>
        <w:shd w:val="clear" w:color="auto" w:fill="FFFFFF"/>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Обучение населения средствам и способам защиты от поражения при стихийных бедствиях, авариях, катастрофах, при применении средств массового поражения*. </w:t>
      </w:r>
    </w:p>
    <w:p w14:paraId="0867BDE6" w14:textId="77777777" w:rsidR="00A40687" w:rsidRDefault="00A40687">
      <w:pPr>
        <w:pStyle w:val="af4"/>
        <w:shd w:val="clear" w:color="auto" w:fill="FFFFFF"/>
        <w:spacing w:after="0" w:line="240" w:lineRule="auto"/>
        <w:ind w:left="0" w:firstLine="708"/>
        <w:jc w:val="both"/>
        <w:rPr>
          <w:rFonts w:ascii="Times New Roman" w:hAnsi="Times New Roman" w:cs="Times New Roman"/>
          <w:color w:val="000000"/>
          <w:sz w:val="28"/>
          <w:szCs w:val="28"/>
        </w:rPr>
      </w:pPr>
    </w:p>
    <w:p w14:paraId="0EECD83B"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8. </w:t>
      </w:r>
      <w:r>
        <w:rPr>
          <w:rFonts w:ascii="Times New Roman" w:hAnsi="Times New Roman" w:cs="Times New Roman"/>
          <w:sz w:val="28"/>
          <w:szCs w:val="28"/>
        </w:rPr>
        <w:t>Оценка обстановки и действия на агропромышленных объектах, животноводческих фермах при чрезвычайных ситуациях.</w:t>
      </w:r>
    </w:p>
    <w:p w14:paraId="2F300156"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понятие о радиоактивности и единицы ее измерения. Методы обнаружения и определения радиоактивного загрязнения и доз облучения.</w:t>
      </w:r>
    </w:p>
    <w:p w14:paraId="5FB01908"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Понятие о пожарной, инженерной, радиационной и химической обстановках. Оценка их по прогнозу и данным разведки.</w:t>
      </w:r>
    </w:p>
    <w:p w14:paraId="01BD2B1E"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Оценка инженерной обстановки в очаге разрушений и повреждений элементов агропромышленного объекта (зданий, складов, животноводческих помещений, коммуникаций и др.); определение возможных потерь людей и животных.</w:t>
      </w:r>
    </w:p>
    <w:p w14:paraId="512BBDE4"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 Защита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Pr>
          <w:rFonts w:ascii="Times New Roman" w:hAnsi="Times New Roman" w:cs="Times New Roman"/>
          <w:color w:val="000000"/>
          <w:sz w:val="28"/>
          <w:szCs w:val="28"/>
        </w:rPr>
        <w:t xml:space="preserve">разных условиях иххранения. </w:t>
      </w:r>
    </w:p>
    <w:p w14:paraId="1620C32D"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Основное содержание спасательных и других работ на агропромышленных объектах, в том числе и на животноводческих фермах (комплексах). Дезактивация, дегазация и дезинфекция территории животноводческих и других помещений, техники, предметов ухода за животными. Меры безопасности при проведении обеззараживания.</w:t>
      </w:r>
    </w:p>
    <w:p w14:paraId="01EC5CAF"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возможности хозяйственного использования пораженных животных. Организация радиометрического контроля продукции животноводства на мясокомбинатах, хладобойнях, убойных пунктах, молокозаводах, колхозных рынках</w:t>
      </w:r>
    </w:p>
    <w:p w14:paraId="63AC560D"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Ведение сельскохозяйственного производства на местности с повышенной радиоактивностью по опыту работы агропромышленных объектов на территориях ВУРС и после аварии на ЧАЭС*. </w:t>
      </w:r>
    </w:p>
    <w:p w14:paraId="656E1E91" w14:textId="77777777" w:rsidR="00A40687" w:rsidRDefault="00470864">
      <w:pPr>
        <w:pStyle w:val="afa"/>
        <w:suppressLineNumbers/>
        <w:ind w:left="709"/>
        <w:jc w:val="both"/>
        <w:rPr>
          <w:rFonts w:ascii="Times New Roman" w:hAnsi="Times New Roman"/>
          <w:sz w:val="28"/>
          <w:szCs w:val="28"/>
        </w:rPr>
      </w:pPr>
      <w:r>
        <w:rPr>
          <w:rFonts w:ascii="Times New Roman" w:hAnsi="Times New Roman"/>
          <w:sz w:val="28"/>
          <w:szCs w:val="28"/>
        </w:rPr>
        <w:t>* – дидактические единицы для самостоятельного изучения.</w:t>
      </w:r>
    </w:p>
    <w:p w14:paraId="4C979C75" w14:textId="77777777" w:rsidR="00A40687" w:rsidRDefault="00A40687">
      <w:pPr>
        <w:spacing w:after="0" w:line="240" w:lineRule="auto"/>
        <w:ind w:firstLine="709"/>
        <w:jc w:val="both"/>
        <w:rPr>
          <w:rFonts w:ascii="Times New Roman" w:hAnsi="Times New Roman" w:cs="Times New Roman"/>
          <w:color w:val="000000"/>
          <w:sz w:val="28"/>
          <w:szCs w:val="28"/>
        </w:rPr>
      </w:pPr>
    </w:p>
    <w:p w14:paraId="6F5A110A" w14:textId="77777777" w:rsidR="00470864" w:rsidRDefault="00470864">
      <w:pPr>
        <w:spacing w:after="0" w:line="240" w:lineRule="auto"/>
        <w:ind w:firstLine="709"/>
        <w:jc w:val="both"/>
        <w:rPr>
          <w:rFonts w:ascii="Times New Roman" w:hAnsi="Times New Roman" w:cs="Times New Roman"/>
          <w:color w:val="000000"/>
          <w:sz w:val="28"/>
          <w:szCs w:val="28"/>
        </w:rPr>
      </w:pPr>
    </w:p>
    <w:p w14:paraId="6D4C92FC" w14:textId="77777777" w:rsidR="00A40687" w:rsidRDefault="00470864">
      <w:pPr>
        <w:pStyle w:val="af4"/>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2DAFAC2F"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476D4A6F"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«Безопасность жизнедеятельности»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«Безопасность жизнедеятельности» осуществляется на занятиях лекционного, практического, и семинарского типа.</w:t>
      </w:r>
    </w:p>
    <w:p w14:paraId="46CD697A"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«Безопасность жизнедеятельности» является последовательность изучения и усвоения учебного материала;</w:t>
      </w:r>
    </w:p>
    <w:p w14:paraId="51544F67"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2A76F358"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3062310A"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42001DB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198070C3"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6F72B1AB"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1E16DC3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6E0BF862"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C44BAD7"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семинара необходимо давать конкретные, четкие ответы по существу вопросов;</w:t>
      </w:r>
    </w:p>
    <w:p w14:paraId="53C0B20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227AB446"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5862B353"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5D866572"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07EEAEA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проблем безопасности труда и ситуаций, понимание которых основано на материале, изученном в ходе лекционных и практических занятий.</w:t>
      </w:r>
    </w:p>
    <w:p w14:paraId="6AAE9674"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проблем создания безопасных условий труда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46CEC7EB"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05D84BC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55E0D19C"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2CD63B3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31AA9C40"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793912F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1D99BE7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2E2D87C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23BE598C"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587E268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A99CF21"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79AC1201"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593BBBA7"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639AE94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48F45369"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6030BE5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49029EE4"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04966CC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19D7702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безопасности жизнедеятельности.</w:t>
      </w:r>
    </w:p>
    <w:p w14:paraId="78F72112"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3BBCAE9E" w14:textId="77777777" w:rsidR="00A40687" w:rsidRDefault="00A40687">
      <w:pPr>
        <w:pStyle w:val="Default"/>
        <w:jc w:val="both"/>
        <w:rPr>
          <w:sz w:val="28"/>
          <w:szCs w:val="28"/>
        </w:rPr>
      </w:pPr>
    </w:p>
    <w:p w14:paraId="5083BFA2" w14:textId="77777777" w:rsidR="00470864" w:rsidRDefault="00470864">
      <w:pPr>
        <w:pStyle w:val="Default"/>
        <w:jc w:val="both"/>
        <w:rPr>
          <w:sz w:val="28"/>
          <w:szCs w:val="28"/>
        </w:rPr>
      </w:pPr>
    </w:p>
    <w:p w14:paraId="695B9AB1" w14:textId="77777777" w:rsidR="00A40687" w:rsidRDefault="00470864">
      <w:pPr>
        <w:pStyle w:val="af4"/>
        <w:numPr>
          <w:ilvl w:val="0"/>
          <w:numId w:val="2"/>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7A4A6744"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13689C48" w14:textId="77777777" w:rsidR="00A40687" w:rsidRDefault="00470864">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2F40444F" w14:textId="77777777" w:rsidR="00A40687" w:rsidRDefault="004708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обучающимся для подготовки </w:t>
      </w:r>
      <w:r>
        <w:rPr>
          <w:rFonts w:ascii="Times New Roman" w:hAnsi="Times New Roman" w:cs="Times New Roman"/>
          <w:sz w:val="28"/>
          <w:szCs w:val="28"/>
        </w:rPr>
        <w:br/>
        <w:t>к семинарам и практическим занятиям по дисциплине «Безопасность жизнедеятельности»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4F894F7C" w14:textId="77777777" w:rsidR="00A40687" w:rsidRDefault="004708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Методические рекомендации по организации самостоятельной работы обучающихся по дисциплине «Безопасность жизнедеятельности»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61BB1825" w14:textId="77777777" w:rsidR="00A40687" w:rsidRDefault="00A40687">
      <w:pPr>
        <w:pStyle w:val="af4"/>
        <w:tabs>
          <w:tab w:val="left" w:pos="1134"/>
        </w:tabs>
        <w:spacing w:after="0" w:line="240" w:lineRule="auto"/>
        <w:ind w:left="709"/>
        <w:jc w:val="both"/>
        <w:rPr>
          <w:rFonts w:ascii="Times New Roman" w:hAnsi="Times New Roman" w:cs="Times New Roman"/>
          <w:sz w:val="28"/>
          <w:szCs w:val="28"/>
        </w:rPr>
      </w:pPr>
    </w:p>
    <w:p w14:paraId="619A23F3" w14:textId="77777777" w:rsidR="00A40687" w:rsidRDefault="00470864">
      <w:pPr>
        <w:pStyle w:val="af4"/>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7161F951" w14:textId="77777777" w:rsidR="00A40687" w:rsidRDefault="00A40687">
      <w:pPr>
        <w:pStyle w:val="af4"/>
        <w:spacing w:after="0" w:line="240" w:lineRule="auto"/>
        <w:ind w:left="426"/>
        <w:rPr>
          <w:rFonts w:ascii="Times New Roman" w:eastAsia="Times New Roman" w:hAnsi="Times New Roman" w:cs="Times New Roman"/>
          <w:b/>
          <w:iCs/>
          <w:sz w:val="28"/>
          <w:szCs w:val="28"/>
        </w:rPr>
      </w:pPr>
    </w:p>
    <w:p w14:paraId="56A682AC" w14:textId="77777777" w:rsidR="00A40687" w:rsidRDefault="00470864">
      <w:pPr>
        <w:pStyle w:val="af4"/>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lastRenderedPageBreak/>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A40687" w14:paraId="1D94071E"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4CEFF034" w14:textId="77777777" w:rsidR="00A40687" w:rsidRDefault="00470864">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2BDECE10" w14:textId="77777777" w:rsidR="00A40687" w:rsidRDefault="00470864">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A40687" w14:paraId="3C529935"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52E1D26E" w14:textId="77777777" w:rsidR="00A40687" w:rsidRDefault="00470864">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A40687" w14:paraId="405DF0C3" w14:textId="77777777">
        <w:tc>
          <w:tcPr>
            <w:tcW w:w="2660" w:type="dxa"/>
            <w:tcBorders>
              <w:top w:val="single" w:sz="4" w:space="0" w:color="000000"/>
              <w:left w:val="single" w:sz="4" w:space="0" w:color="000000"/>
              <w:bottom w:val="single" w:sz="4" w:space="0" w:color="000000"/>
              <w:right w:val="single" w:sz="4" w:space="0" w:color="000000"/>
            </w:tcBorders>
          </w:tcPr>
          <w:p w14:paraId="47CC5886" w14:textId="77777777" w:rsidR="00A40687" w:rsidRDefault="00470864">
            <w:pPr>
              <w:pStyle w:val="15"/>
              <w:widowControl w:val="0"/>
              <w:tabs>
                <w:tab w:val="left" w:pos="567"/>
              </w:tabs>
              <w:ind w:left="0"/>
              <w:jc w:val="center"/>
              <w:rPr>
                <w:rFonts w:ascii="Times New Roman" w:hAnsi="Times New Roman"/>
                <w:sz w:val="24"/>
              </w:rPr>
            </w:pPr>
            <w:r>
              <w:rPr>
                <w:rFonts w:ascii="Times New Roman" w:hAnsi="Times New Roman"/>
                <w:sz w:val="24"/>
              </w:rPr>
              <w:t>«не зачтено»</w:t>
            </w:r>
          </w:p>
        </w:tc>
        <w:tc>
          <w:tcPr>
            <w:tcW w:w="7051" w:type="dxa"/>
            <w:tcBorders>
              <w:top w:val="single" w:sz="4" w:space="0" w:color="000000"/>
              <w:left w:val="single" w:sz="4" w:space="0" w:color="000000"/>
              <w:bottom w:val="single" w:sz="4" w:space="0" w:color="000000"/>
              <w:right w:val="single" w:sz="4" w:space="0" w:color="000000"/>
            </w:tcBorders>
          </w:tcPr>
          <w:p w14:paraId="056CF775" w14:textId="77777777" w:rsidR="00A40687" w:rsidRDefault="00470864">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A40687" w14:paraId="441A25D3" w14:textId="77777777">
        <w:tc>
          <w:tcPr>
            <w:tcW w:w="2660" w:type="dxa"/>
            <w:tcBorders>
              <w:top w:val="single" w:sz="4" w:space="0" w:color="000000"/>
              <w:left w:val="single" w:sz="4" w:space="0" w:color="000000"/>
              <w:bottom w:val="single" w:sz="4" w:space="0" w:color="000000"/>
              <w:right w:val="single" w:sz="4" w:space="0" w:color="000000"/>
            </w:tcBorders>
          </w:tcPr>
          <w:p w14:paraId="6EEA3796" w14:textId="77777777" w:rsidR="00A40687" w:rsidRDefault="00470864">
            <w:pPr>
              <w:pStyle w:val="15"/>
              <w:widowControl w:val="0"/>
              <w:tabs>
                <w:tab w:val="left" w:pos="567"/>
              </w:tabs>
              <w:ind w:left="0"/>
              <w:jc w:val="center"/>
              <w:rPr>
                <w:rFonts w:ascii="Times New Roman" w:hAnsi="Times New Roman"/>
                <w:sz w:val="24"/>
              </w:rPr>
            </w:pPr>
            <w:r>
              <w:rPr>
                <w:rFonts w:ascii="Times New Roman" w:hAnsi="Times New Roman"/>
                <w:sz w:val="24"/>
              </w:rPr>
              <w:t>«зачтено»</w:t>
            </w:r>
          </w:p>
        </w:tc>
        <w:tc>
          <w:tcPr>
            <w:tcW w:w="7051" w:type="dxa"/>
            <w:tcBorders>
              <w:top w:val="single" w:sz="4" w:space="0" w:color="000000"/>
              <w:left w:val="single" w:sz="4" w:space="0" w:color="000000"/>
              <w:bottom w:val="single" w:sz="4" w:space="0" w:color="000000"/>
              <w:right w:val="single" w:sz="4" w:space="0" w:color="000000"/>
            </w:tcBorders>
          </w:tcPr>
          <w:p w14:paraId="2A637206" w14:textId="77777777" w:rsidR="00A40687" w:rsidRDefault="00470864">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3A29DABB" w14:textId="77777777" w:rsidR="00A40687" w:rsidRDefault="00A40687">
      <w:pPr>
        <w:tabs>
          <w:tab w:val="left" w:pos="0"/>
        </w:tabs>
        <w:spacing w:after="0" w:line="240" w:lineRule="auto"/>
        <w:jc w:val="center"/>
        <w:rPr>
          <w:rFonts w:ascii="Times New Roman" w:eastAsia="Times New Roman" w:hAnsi="Times New Roman" w:cs="Times New Roman"/>
          <w:b/>
          <w:iCs/>
          <w:sz w:val="28"/>
          <w:szCs w:val="28"/>
        </w:rPr>
      </w:pPr>
    </w:p>
    <w:p w14:paraId="72B911EB" w14:textId="77777777" w:rsidR="00A40687" w:rsidRDefault="00470864">
      <w:pPr>
        <w:pStyle w:val="af4"/>
        <w:numPr>
          <w:ilvl w:val="1"/>
          <w:numId w:val="2"/>
        </w:numPr>
        <w:spacing w:after="0" w:line="240" w:lineRule="auto"/>
        <w:jc w:val="center"/>
        <w:rPr>
          <w:rFonts w:ascii="Times New Roman" w:hAnsi="Times New Roman"/>
          <w:b/>
          <w:sz w:val="28"/>
          <w:szCs w:val="28"/>
        </w:rPr>
      </w:pPr>
      <w:r>
        <w:rPr>
          <w:rFonts w:ascii="Times New Roman" w:hAnsi="Times New Roman"/>
          <w:b/>
          <w:sz w:val="28"/>
          <w:szCs w:val="28"/>
        </w:rPr>
        <w:t>Типовые контрольные задания или иные материалы для промежуточной аттестации</w:t>
      </w:r>
    </w:p>
    <w:p w14:paraId="40F16A58" w14:textId="77777777" w:rsidR="00A40687" w:rsidRDefault="00A40687">
      <w:pPr>
        <w:pStyle w:val="af4"/>
        <w:spacing w:after="0" w:line="240" w:lineRule="auto"/>
        <w:ind w:left="1429"/>
        <w:rPr>
          <w:rFonts w:ascii="Times New Roman" w:eastAsia="Calibri" w:hAnsi="Times New Roman" w:cs="Times New Roman"/>
          <w:b/>
          <w:iCs/>
          <w:sz w:val="28"/>
          <w:szCs w:val="28"/>
          <w:lang w:eastAsia="en-US"/>
        </w:rPr>
      </w:pPr>
    </w:p>
    <w:p w14:paraId="0889831F" w14:textId="77777777" w:rsidR="00A40687" w:rsidRDefault="004708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1E77E4E0" w14:textId="77777777" w:rsidR="00A40687" w:rsidRDefault="00A40687">
      <w:pPr>
        <w:spacing w:after="0" w:line="240" w:lineRule="auto"/>
        <w:jc w:val="center"/>
        <w:rPr>
          <w:rFonts w:ascii="Times New Roman" w:hAnsi="Times New Roman" w:cs="Times New Roman"/>
          <w:sz w:val="28"/>
          <w:szCs w:val="28"/>
        </w:rPr>
      </w:pPr>
    </w:p>
    <w:p w14:paraId="78942A15"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понятие, содержание и социально-экономическое значение безопасности жизнедеятельности вживотноводстве.</w:t>
      </w:r>
    </w:p>
    <w:p w14:paraId="671F571F"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Классифицируйте опасные и вредные производственные факторы. Укажите основные пути формирования безопасных и безвредных условий труда.</w:t>
      </w:r>
    </w:p>
    <w:p w14:paraId="385E24E4"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собенности условий труда при обслуживании сельскохозяйственных животных. Источники травмирования и причины профессиональных заболеваний.</w:t>
      </w:r>
    </w:p>
    <w:p w14:paraId="0EBA167F"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w:t>
      </w:r>
      <w:r>
        <w:rPr>
          <w:rFonts w:ascii="Times New Roman" w:hAnsi="Times New Roman"/>
          <w:bCs/>
          <w:sz w:val="28"/>
          <w:szCs w:val="28"/>
        </w:rPr>
        <w:t xml:space="preserve"> м</w:t>
      </w:r>
      <w:r>
        <w:rPr>
          <w:rFonts w:ascii="Times New Roman" w:hAnsi="Times New Roman" w:cs="Times New Roman"/>
          <w:color w:val="000000"/>
          <w:sz w:val="28"/>
          <w:szCs w:val="28"/>
        </w:rPr>
        <w:t>етоды исследования условий и безопасности труда. Показатели травматизма.</w:t>
      </w:r>
    </w:p>
    <w:p w14:paraId="13FDCD8C"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сновы прогнозирования и профилактику производственного травматизма и профессиональных заболеваний в животноводстве.</w:t>
      </w:r>
    </w:p>
    <w:p w14:paraId="0AC32B4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сновы законодательства Российской Федерации по охране труда.</w:t>
      </w:r>
    </w:p>
    <w:p w14:paraId="7C61390E"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храну труда женщин и подростков.</w:t>
      </w:r>
    </w:p>
    <w:p w14:paraId="38D6D99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Государственный надзор, ведомственный и общественный контроль за состоянием условий и охраны труда.</w:t>
      </w:r>
    </w:p>
    <w:p w14:paraId="2566CB2E"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 xml:space="preserve">тветственность должностных лиц за нарушения </w:t>
      </w:r>
      <w:r>
        <w:rPr>
          <w:rFonts w:ascii="Times New Roman" w:hAnsi="Times New Roman" w:cs="Times New Roman"/>
          <w:color w:val="000000"/>
          <w:sz w:val="28"/>
          <w:szCs w:val="28"/>
        </w:rPr>
        <w:lastRenderedPageBreak/>
        <w:t>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738D5C3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а</w:t>
      </w:r>
      <w:r>
        <w:rPr>
          <w:rFonts w:ascii="Times New Roman" w:hAnsi="Times New Roman" w:cs="Times New Roman"/>
          <w:color w:val="000000"/>
          <w:sz w:val="28"/>
          <w:szCs w:val="28"/>
        </w:rPr>
        <w:t>ттестацию рабочих мест. Паспортизация санитарно гигиенических условий труда.</w:t>
      </w:r>
    </w:p>
    <w:p w14:paraId="1117357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ланирование работы по охране труда.</w:t>
      </w:r>
    </w:p>
    <w:p w14:paraId="426A285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о</w:t>
      </w:r>
      <w:r>
        <w:rPr>
          <w:rFonts w:ascii="Times New Roman" w:hAnsi="Times New Roman" w:cs="Times New Roman"/>
          <w:color w:val="000000"/>
          <w:sz w:val="28"/>
          <w:szCs w:val="28"/>
        </w:rPr>
        <w:t>бучение, инструктажи и аттестация по охране труда ИТР и лиц, связанных с выполнением работ повышенной опасности.</w:t>
      </w:r>
    </w:p>
    <w:p w14:paraId="7D994CF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Опишите у</w:t>
      </w:r>
      <w:r>
        <w:rPr>
          <w:rFonts w:ascii="Times New Roman" w:hAnsi="Times New Roman" w:cs="Times New Roman"/>
          <w:color w:val="000000"/>
          <w:sz w:val="28"/>
          <w:szCs w:val="28"/>
        </w:rPr>
        <w:t>чет и расследование несчастных случаев.</w:t>
      </w:r>
    </w:p>
    <w:p w14:paraId="7D2B947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д</w:t>
      </w:r>
      <w:r>
        <w:rPr>
          <w:rFonts w:ascii="Times New Roman" w:hAnsi="Times New Roman" w:cs="Times New Roman"/>
          <w:color w:val="000000"/>
          <w:sz w:val="28"/>
          <w:szCs w:val="28"/>
        </w:rPr>
        <w:t>ействие микроклимата на организм человека. Характеристика основных параметров микроклимата в животноводстве.</w:t>
      </w:r>
    </w:p>
    <w:p w14:paraId="0BECBF7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методы и средства оценки микроклиматических условий труда.</w:t>
      </w:r>
    </w:p>
    <w:p w14:paraId="14798D9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Укажите вредные вещества в рабочей зоне и защита от них.</w:t>
      </w:r>
    </w:p>
    <w:p w14:paraId="1639F2D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действие ядовитых и агрессивных веществ на организм человека.</w:t>
      </w:r>
    </w:p>
    <w:p w14:paraId="4826B85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а</w:t>
      </w:r>
      <w:r>
        <w:rPr>
          <w:rFonts w:ascii="Times New Roman" w:hAnsi="Times New Roman" w:cs="Times New Roman"/>
          <w:color w:val="000000"/>
          <w:sz w:val="28"/>
          <w:szCs w:val="28"/>
        </w:rPr>
        <w:t>нтропозоонозы и их профилактика.</w:t>
      </w:r>
    </w:p>
    <w:p w14:paraId="1079BF7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гигиену труда при обслуживании здоровых и больных животных.</w:t>
      </w:r>
    </w:p>
    <w:p w14:paraId="29B2E90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д</w:t>
      </w:r>
      <w:r>
        <w:rPr>
          <w:rFonts w:ascii="Times New Roman" w:hAnsi="Times New Roman" w:cs="Times New Roman"/>
          <w:color w:val="000000"/>
          <w:sz w:val="28"/>
          <w:szCs w:val="28"/>
        </w:rPr>
        <w:t>езинфекцию, дезинвазию, дезинсекцию, и меры личной профилактики.</w:t>
      </w:r>
    </w:p>
    <w:p w14:paraId="4FA1D515"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в</w:t>
      </w:r>
      <w:r>
        <w:rPr>
          <w:rFonts w:ascii="Times New Roman" w:hAnsi="Times New Roman" w:cs="Times New Roman"/>
          <w:color w:val="000000"/>
          <w:sz w:val="28"/>
          <w:szCs w:val="28"/>
        </w:rPr>
        <w:t>етеринарный надзор в животноводстве.</w:t>
      </w:r>
    </w:p>
    <w:p w14:paraId="0E785AE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роизводственный шум, ультразвук и вибрация в животноводческих и производственных помещениях, их действие на организм человека.</w:t>
      </w:r>
    </w:p>
    <w:p w14:paraId="3A44F6D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вредные излучения и защиту от них.</w:t>
      </w:r>
    </w:p>
    <w:p w14:paraId="02BE473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освещение производственных помещений и его нормализацию.</w:t>
      </w:r>
    </w:p>
    <w:p w14:paraId="58BDAEF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технические средства обеспечения безопасности. Сигнализация и ее виды. </w:t>
      </w:r>
    </w:p>
    <w:p w14:paraId="7FED175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действие электрического тока на организм человека и животных; факторы, укажите влияющие на опасность и исход поражения.</w:t>
      </w:r>
    </w:p>
    <w:p w14:paraId="45A6240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организационные и технические мероприятия и средства защиты от поражения электрическим током.</w:t>
      </w:r>
    </w:p>
    <w:p w14:paraId="11C0E0E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обслуживании сельскохозяйственных животных.</w:t>
      </w:r>
    </w:p>
    <w:p w14:paraId="2F80FF3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эксплуатации машин и оборудования животноводческих ферм, комплексов, птицефабрик и кормоприготовительных цехов.</w:t>
      </w:r>
    </w:p>
    <w:p w14:paraId="02CCDAF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заготовке и обработке грубых кормов, сенажа, силоса.</w:t>
      </w:r>
    </w:p>
    <w:p w14:paraId="07FA2A9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б</w:t>
      </w:r>
      <w:r>
        <w:rPr>
          <w:rFonts w:ascii="Times New Roman" w:hAnsi="Times New Roman" w:cs="Times New Roman"/>
          <w:color w:val="000000"/>
          <w:sz w:val="28"/>
          <w:szCs w:val="28"/>
        </w:rPr>
        <w:t>езопасность труда при использовании электросилового оборудования, при транспортных и погрузочно-разгрузочных работах.</w:t>
      </w:r>
    </w:p>
    <w:p w14:paraId="23401D4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 xml:space="preserve">ожары и их причины. Условия горения и </w:t>
      </w:r>
      <w:r>
        <w:rPr>
          <w:rFonts w:ascii="Times New Roman" w:hAnsi="Times New Roman" w:cs="Times New Roman"/>
          <w:color w:val="000000"/>
          <w:sz w:val="28"/>
          <w:szCs w:val="28"/>
        </w:rPr>
        <w:lastRenderedPageBreak/>
        <w:t>способы прекращения горения.</w:t>
      </w:r>
    </w:p>
    <w:p w14:paraId="6DAEF48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гнестойкость зданий и сооружений. Эвакуация людей и животных при пожарах.</w:t>
      </w:r>
    </w:p>
    <w:p w14:paraId="6BE8039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Укажите огнетушащие вещества, первичные средства тушения пожаров, пожарная техника. </w:t>
      </w:r>
      <w:r>
        <w:rPr>
          <w:rFonts w:ascii="Times New Roman" w:hAnsi="Times New Roman"/>
          <w:sz w:val="28"/>
          <w:szCs w:val="28"/>
        </w:rPr>
        <w:t xml:space="preserve">Охарактеризуйте </w:t>
      </w:r>
      <w:r>
        <w:rPr>
          <w:rFonts w:ascii="Times New Roman" w:hAnsi="Times New Roman" w:cs="Times New Roman"/>
          <w:color w:val="000000"/>
          <w:sz w:val="28"/>
          <w:szCs w:val="28"/>
        </w:rPr>
        <w:t>организацию пожарной охраны на предприятиях.</w:t>
      </w:r>
    </w:p>
    <w:p w14:paraId="3EDFD6E2"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молниезащиту зданий и сооружений. Укажите правила поведения людей во время грозы в поле и помещении.</w:t>
      </w:r>
    </w:p>
    <w:p w14:paraId="2C437A2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порядок проведения искусственного дыхания и непрямого массажа сердца.</w:t>
      </w:r>
    </w:p>
    <w:p w14:paraId="33B168FB"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первую помощь при поражении электрическим током, ранении, кровотечении.</w:t>
      </w:r>
    </w:p>
    <w:p w14:paraId="38153DF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первую помощь при ожогах и обморожении.</w:t>
      </w:r>
    </w:p>
    <w:p w14:paraId="21F75CA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первую помощь при попадании инородных тел, обмороках, тепловом и солнечном ударах, отравлениях, несчастных случаях на воде.</w:t>
      </w:r>
    </w:p>
    <w:p w14:paraId="29AAAC1E"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w:t>
      </w:r>
    </w:p>
    <w:p w14:paraId="1399C3E2"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к</w:t>
      </w:r>
      <w:r>
        <w:rPr>
          <w:rFonts w:ascii="Times New Roman" w:hAnsi="Times New Roman" w:cs="Times New Roman"/>
          <w:color w:val="000000"/>
          <w:sz w:val="28"/>
          <w:szCs w:val="28"/>
        </w:rPr>
        <w:t xml:space="preserve">лассификацию землетрясений, ураганов, пожаров. </w:t>
      </w:r>
    </w:p>
    <w:p w14:paraId="0CFC656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чрезвычайные ситуации военного характера и их классификация, возможные размеры и структура потерь людей и животных.</w:t>
      </w:r>
    </w:p>
    <w:p w14:paraId="49CC0CDE"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в</w:t>
      </w:r>
      <w:r>
        <w:rPr>
          <w:rFonts w:ascii="Times New Roman" w:hAnsi="Times New Roman" w:cs="Times New Roman"/>
          <w:color w:val="000000"/>
          <w:sz w:val="28"/>
          <w:szCs w:val="28"/>
        </w:rPr>
        <w:t xml:space="preserve">етеринарно-санитарная оценка очагов поражения. </w:t>
      </w:r>
    </w:p>
    <w:p w14:paraId="34168DA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особенности радиоактивного заражения местности при авариях на атомных электростанциях (ЧАЭС), атомных предприятиях (ВУРС) и при наземном ядерном взрыве.</w:t>
      </w:r>
    </w:p>
    <w:p w14:paraId="6045BDF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бактериологического оружия, современных обычных средств поражения.</w:t>
      </w:r>
    </w:p>
    <w:p w14:paraId="6E95E60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э</w:t>
      </w:r>
      <w:r>
        <w:rPr>
          <w:rFonts w:ascii="Times New Roman" w:hAnsi="Times New Roman" w:cs="Times New Roman"/>
          <w:color w:val="000000"/>
          <w:sz w:val="28"/>
          <w:szCs w:val="28"/>
        </w:rPr>
        <w:t>кологические последствия стихийных бедствий, аварий, катастроф и применения ядерного, химического, бактериологического оружия.</w:t>
      </w:r>
    </w:p>
    <w:p w14:paraId="07A67BF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w:t>
      </w:r>
    </w:p>
    <w:p w14:paraId="18EDF83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Укажите 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Pr>
          <w:rFonts w:ascii="Times New Roman" w:hAnsi="Times New Roman" w:cs="Times New Roman"/>
          <w:color w:val="000000"/>
          <w:sz w:val="28"/>
          <w:szCs w:val="28"/>
        </w:rPr>
        <w:t>военного характера.</w:t>
      </w:r>
    </w:p>
    <w:p w14:paraId="7C580EC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с</w:t>
      </w:r>
      <w:r>
        <w:rPr>
          <w:rFonts w:ascii="Times New Roman" w:hAnsi="Times New Roman" w:cs="Times New Roman"/>
          <w:color w:val="000000"/>
          <w:sz w:val="28"/>
          <w:szCs w:val="28"/>
        </w:rPr>
        <w:t>ущность противорадиационной, противохимической, противобактериологической защиты.</w:t>
      </w:r>
    </w:p>
    <w:p w14:paraId="593BB5FE"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основные принципы и способы защиты населения при </w:t>
      </w:r>
      <w:r>
        <w:rPr>
          <w:rFonts w:ascii="Times New Roman" w:hAnsi="Times New Roman" w:cs="Times New Roman"/>
          <w:color w:val="000000"/>
          <w:sz w:val="28"/>
          <w:szCs w:val="28"/>
        </w:rPr>
        <w:lastRenderedPageBreak/>
        <w:t>угрозе стихийных бедствий и применения средств массового поражения.</w:t>
      </w:r>
    </w:p>
    <w:p w14:paraId="62C1B90C"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с</w:t>
      </w:r>
      <w:r>
        <w:rPr>
          <w:rFonts w:ascii="Times New Roman" w:hAnsi="Times New Roman" w:cs="Times New Roman"/>
          <w:color w:val="000000"/>
          <w:sz w:val="28"/>
          <w:szCs w:val="28"/>
        </w:rPr>
        <w:t>ущность эвакуационных мероприятий. Организация и планирование их.</w:t>
      </w:r>
    </w:p>
    <w:p w14:paraId="3CE4F12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Опишите способы обучения населения средствам и способам защиты от поражения при стихийных бедствиях, авариях, катастрофах, при применении средств массового поражения. </w:t>
      </w:r>
    </w:p>
    <w:p w14:paraId="36043F4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понятие о пожарной и инженерной обстановке. Оценка ее по прогнозу и данным разведки.</w:t>
      </w:r>
    </w:p>
    <w:p w14:paraId="5BFD80E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Дайте понятие о радиационной химической и бактериологической обстановке. Оценка ее по прогнозу и данным разведки.</w:t>
      </w:r>
    </w:p>
    <w:p w14:paraId="27462702"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Назовите 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w:t>
      </w:r>
    </w:p>
    <w:p w14:paraId="4953477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з</w:t>
      </w:r>
      <w:r>
        <w:rPr>
          <w:rFonts w:ascii="Times New Roman" w:hAnsi="Times New Roman" w:cs="Times New Roman"/>
          <w:color w:val="000000"/>
          <w:sz w:val="28"/>
          <w:szCs w:val="28"/>
        </w:rPr>
        <w:t xml:space="preserve">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Pr>
          <w:rFonts w:ascii="Times New Roman" w:hAnsi="Times New Roman" w:cs="Times New Roman"/>
          <w:color w:val="000000"/>
          <w:sz w:val="28"/>
          <w:szCs w:val="28"/>
        </w:rPr>
        <w:t>разных условиях иххранения.</w:t>
      </w:r>
    </w:p>
    <w:p w14:paraId="1AE8EAC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основное содержание спасательных и других работ на агропромышленных объектах, в том числе и на животноводческих фермах (комплексах).</w:t>
      </w:r>
    </w:p>
    <w:p w14:paraId="7484CD7B"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Дайте определение дезактивации, дегазации и дезинфекции территории животноводческих и других помещений, техники, предметов ухода за животными. </w:t>
      </w:r>
    </w:p>
    <w:p w14:paraId="25CBD01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определение возможности хозяйственного использования пораженных животных.</w:t>
      </w:r>
    </w:p>
    <w:p w14:paraId="16F9AA57"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Охарактеризуйте ведение сельскохозяйственного производства на местности с повышенной радиоактивностью.</w:t>
      </w:r>
    </w:p>
    <w:p w14:paraId="03088BC0"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Укажите эргономические и психофизиологические основы безопасности труда.</w:t>
      </w:r>
    </w:p>
    <w:p w14:paraId="79E5E471"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организацию радиометрического контроля за продукцией животноводства.</w:t>
      </w:r>
    </w:p>
    <w:p w14:paraId="0379BCE4"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Опишите м</w:t>
      </w:r>
      <w:r>
        <w:rPr>
          <w:rFonts w:ascii="Times New Roman" w:hAnsi="Times New Roman" w:cs="Times New Roman"/>
          <w:color w:val="000000"/>
          <w:sz w:val="28"/>
          <w:szCs w:val="28"/>
        </w:rPr>
        <w:t>еры безопасности при проведении обеззараживания.</w:t>
      </w:r>
    </w:p>
    <w:p w14:paraId="7050285A"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Назовите источники излучений, применяемые в животноводстве.</w:t>
      </w:r>
    </w:p>
    <w:p w14:paraId="4E29075F"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Дайте характеристику основных параметров микроклимата в животноводстве.</w:t>
      </w:r>
    </w:p>
    <w:p w14:paraId="170C98F6" w14:textId="77777777" w:rsidR="00A40687" w:rsidRDefault="00470864">
      <w:pPr>
        <w:widowControl w:val="0"/>
        <w:numPr>
          <w:ilvl w:val="0"/>
          <w:numId w:val="4"/>
        </w:numPr>
        <w:tabs>
          <w:tab w:val="left" w:pos="0"/>
        </w:tabs>
        <w:spacing w:after="0" w:line="240" w:lineRule="auto"/>
        <w:ind w:left="0" w:firstLine="709"/>
        <w:jc w:val="both"/>
        <w:rPr>
          <w:rFonts w:ascii="Times New Roman" w:eastAsia="Calibri" w:hAnsi="Times New Roman" w:cs="Times New Roman"/>
          <w:i/>
          <w:iCs/>
          <w:sz w:val="28"/>
          <w:szCs w:val="28"/>
          <w:lang w:eastAsia="en-US"/>
        </w:rPr>
      </w:pPr>
      <w:r>
        <w:rPr>
          <w:rFonts w:ascii="Times New Roman" w:hAnsi="Times New Roman"/>
          <w:sz w:val="28"/>
          <w:szCs w:val="28"/>
        </w:rPr>
        <w:t>Опишите п</w:t>
      </w:r>
      <w:r>
        <w:rPr>
          <w:rFonts w:ascii="Times New Roman" w:hAnsi="Times New Roman" w:cs="Times New Roman"/>
          <w:color w:val="000000"/>
          <w:sz w:val="28"/>
          <w:szCs w:val="28"/>
        </w:rPr>
        <w:t>ервую помощь при переломах, вывихах, ушибах, растяжении связок.</w:t>
      </w:r>
    </w:p>
    <w:p w14:paraId="5954D9DA" w14:textId="77777777" w:rsidR="00A40687" w:rsidRDefault="00A40687">
      <w:pPr>
        <w:widowControl w:val="0"/>
        <w:tabs>
          <w:tab w:val="left" w:pos="0"/>
        </w:tabs>
        <w:spacing w:after="0" w:line="240" w:lineRule="auto"/>
        <w:ind w:left="709"/>
        <w:jc w:val="both"/>
        <w:rPr>
          <w:rFonts w:ascii="Times New Roman" w:eastAsia="Calibri" w:hAnsi="Times New Roman" w:cs="Times New Roman"/>
          <w:i/>
          <w:iCs/>
          <w:sz w:val="28"/>
          <w:szCs w:val="28"/>
          <w:lang w:eastAsia="en-US"/>
        </w:rPr>
      </w:pPr>
    </w:p>
    <w:p w14:paraId="27365AC9" w14:textId="77777777" w:rsidR="00A40687" w:rsidRDefault="00470864">
      <w:pPr>
        <w:pStyle w:val="af5"/>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6B459BA5" w14:textId="77777777" w:rsidR="00A40687" w:rsidRDefault="00A40687">
      <w:pPr>
        <w:pStyle w:val="af5"/>
        <w:spacing w:line="240" w:lineRule="auto"/>
        <w:ind w:firstLine="0"/>
        <w:jc w:val="center"/>
        <w:rPr>
          <w:rFonts w:eastAsia="Calibri"/>
          <w:sz w:val="28"/>
          <w:szCs w:val="28"/>
          <w:lang w:eastAsia="en-US"/>
        </w:rPr>
      </w:pPr>
    </w:p>
    <w:p w14:paraId="687105D8" w14:textId="77777777" w:rsidR="00A40687" w:rsidRPr="00470864" w:rsidRDefault="00470864">
      <w:pPr>
        <w:spacing w:after="0" w:line="240" w:lineRule="auto"/>
        <w:ind w:firstLine="709"/>
        <w:jc w:val="both"/>
        <w:rPr>
          <w:rFonts w:ascii="Times New Roman" w:eastAsia="Calibri" w:hAnsi="Times New Roman" w:cs="Times New Roman"/>
          <w:iCs/>
          <w:sz w:val="28"/>
          <w:szCs w:val="28"/>
          <w:lang w:eastAsia="en-US"/>
        </w:rPr>
      </w:pPr>
      <w:r w:rsidRPr="00470864">
        <w:rPr>
          <w:rFonts w:ascii="Times New Roman" w:eastAsia="Calibri" w:hAnsi="Times New Roman" w:cs="Times New Roman"/>
          <w:iCs/>
          <w:sz w:val="28"/>
          <w:szCs w:val="28"/>
          <w:lang w:eastAsia="en-US"/>
        </w:rPr>
        <w:t xml:space="preserve">1. </w:t>
      </w:r>
      <w:r w:rsidRPr="00470864">
        <w:rPr>
          <w:rFonts w:ascii="Times New Roman" w:hAnsi="Times New Roman" w:cs="Times New Roman"/>
          <w:bCs/>
          <w:color w:val="000000"/>
          <w:sz w:val="28"/>
          <w:szCs w:val="28"/>
        </w:rPr>
        <w:t>Продемонстрируйте проведение сердечно-легочной реанимации</w:t>
      </w:r>
    </w:p>
    <w:p w14:paraId="52FA27E1" w14:textId="77777777" w:rsidR="00A40687" w:rsidRPr="00470864" w:rsidRDefault="00470864">
      <w:pPr>
        <w:spacing w:after="0" w:line="240" w:lineRule="auto"/>
        <w:ind w:firstLine="709"/>
        <w:jc w:val="both"/>
        <w:rPr>
          <w:rFonts w:ascii="Times New Roman" w:eastAsia="Calibri" w:hAnsi="Times New Roman" w:cs="Times New Roman"/>
          <w:iCs/>
          <w:sz w:val="28"/>
          <w:szCs w:val="28"/>
          <w:lang w:eastAsia="en-US"/>
        </w:rPr>
      </w:pPr>
      <w:r w:rsidRPr="00470864">
        <w:rPr>
          <w:rFonts w:ascii="Times New Roman" w:eastAsia="Calibri" w:hAnsi="Times New Roman" w:cs="Times New Roman"/>
          <w:iCs/>
          <w:sz w:val="28"/>
          <w:szCs w:val="28"/>
          <w:lang w:eastAsia="en-US"/>
        </w:rPr>
        <w:t xml:space="preserve">2. </w:t>
      </w:r>
      <w:r w:rsidRPr="00470864">
        <w:rPr>
          <w:rFonts w:ascii="Times New Roman" w:hAnsi="Times New Roman" w:cs="Times New Roman"/>
          <w:bCs/>
          <w:color w:val="000000"/>
          <w:sz w:val="28"/>
          <w:szCs w:val="28"/>
        </w:rPr>
        <w:t>Продемонстрируйте применение порошкового огнетушителя</w:t>
      </w:r>
    </w:p>
    <w:p w14:paraId="61D8B89B" w14:textId="77777777" w:rsidR="00A40687" w:rsidRPr="00470864"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eastAsia="Calibri" w:hAnsi="Times New Roman" w:cs="Times New Roman"/>
          <w:iCs/>
          <w:sz w:val="28"/>
          <w:szCs w:val="28"/>
          <w:lang w:eastAsia="en-US"/>
        </w:rPr>
        <w:t xml:space="preserve">3. </w:t>
      </w:r>
      <w:r w:rsidRPr="00470864">
        <w:rPr>
          <w:rFonts w:ascii="Times New Roman" w:hAnsi="Times New Roman" w:cs="Times New Roman"/>
          <w:bCs/>
          <w:color w:val="000000"/>
          <w:sz w:val="28"/>
          <w:szCs w:val="28"/>
        </w:rPr>
        <w:t>Продемонстрируйте применение ОЗК</w:t>
      </w:r>
    </w:p>
    <w:p w14:paraId="522EF24A" w14:textId="77777777" w:rsidR="00A40687" w:rsidRPr="00470864"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hAnsi="Times New Roman" w:cs="Times New Roman"/>
          <w:bCs/>
          <w:color w:val="000000"/>
          <w:sz w:val="28"/>
          <w:szCs w:val="28"/>
        </w:rPr>
        <w:t>4. Продемонстрируйте работу дозиметра-радиометра</w:t>
      </w:r>
    </w:p>
    <w:p w14:paraId="6E11F4DF" w14:textId="77777777" w:rsidR="00A40687"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hAnsi="Times New Roman" w:cs="Times New Roman"/>
          <w:bCs/>
          <w:color w:val="000000"/>
          <w:sz w:val="28"/>
          <w:szCs w:val="28"/>
        </w:rPr>
        <w:t>5</w:t>
      </w:r>
      <w:r>
        <w:rPr>
          <w:rFonts w:ascii="Times New Roman" w:hAnsi="Times New Roman" w:cs="Times New Roman"/>
          <w:bCs/>
          <w:color w:val="000000"/>
          <w:sz w:val="28"/>
          <w:szCs w:val="28"/>
        </w:rPr>
        <w:t>. Продемонстрируйте применение средств первой доврачебной помощи</w:t>
      </w:r>
    </w:p>
    <w:p w14:paraId="41EBEFBF" w14:textId="77777777" w:rsidR="00A40687" w:rsidRDefault="00A40687">
      <w:pPr>
        <w:spacing w:after="0" w:line="240" w:lineRule="auto"/>
        <w:ind w:firstLine="709"/>
        <w:jc w:val="both"/>
        <w:rPr>
          <w:rFonts w:ascii="Times New Roman" w:eastAsia="Calibri" w:hAnsi="Times New Roman" w:cs="Times New Roman"/>
          <w:i/>
          <w:iCs/>
          <w:sz w:val="28"/>
          <w:szCs w:val="28"/>
          <w:lang w:eastAsia="en-US"/>
        </w:rPr>
      </w:pPr>
    </w:p>
    <w:p w14:paraId="1359390C" w14:textId="77777777" w:rsidR="00A40687" w:rsidRDefault="00470864">
      <w:pPr>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60EE3FD9" w14:textId="77777777" w:rsidR="00A40687" w:rsidRDefault="00A40687">
      <w:pPr>
        <w:spacing w:after="0" w:line="240" w:lineRule="auto"/>
        <w:jc w:val="center"/>
        <w:rPr>
          <w:rFonts w:ascii="Times New Roman" w:eastAsia="Calibri" w:hAnsi="Times New Roman" w:cs="Times New Roman"/>
          <w:i/>
          <w:iCs/>
          <w:sz w:val="28"/>
          <w:szCs w:val="28"/>
          <w:lang w:eastAsia="en-US"/>
        </w:rPr>
      </w:pPr>
    </w:p>
    <w:p w14:paraId="2F14546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Понятие, содержание и социально-экономическое значение безопасности жизнедеятельности вживотноводстве.</w:t>
      </w:r>
    </w:p>
    <w:p w14:paraId="39F6D4D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Источники травмирования и причины профессиональных заболеваний. Методы исследования условий и безопасности труда. Показатели травматизма. Основы прогнозирования и профилактика производственного травматизма и профессиональных заболеваний в животноводстве.</w:t>
      </w:r>
    </w:p>
    <w:p w14:paraId="4D4F819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Обучение, инструктажи и аттестация по охране труда ИТР и лиц, связанных с выполнением работ повышенной опасности. Учет и расследование несчастных случаев.</w:t>
      </w:r>
    </w:p>
    <w:p w14:paraId="7E2B36A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Характеристика опасных производственных факторов. Требования безопасности, предъявляемые к машинам, механизмам, производственному оборудованию и технологическим процессам.</w:t>
      </w:r>
    </w:p>
    <w:p w14:paraId="5ADC725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Меры безопасности при обслуживании сельскохозяйственных животных.</w:t>
      </w:r>
    </w:p>
    <w:p w14:paraId="561C67E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Порядок обеспечения средствами пожаротушения и содержания их в исправном состоянии. Организация пожарной охраны на предприятиях.</w:t>
      </w:r>
    </w:p>
    <w:p w14:paraId="1ACBB88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Первая медицинская помощь при обморожении, переломах, вывихах, ушибах, растяжении связок.</w:t>
      </w:r>
    </w:p>
    <w:p w14:paraId="1472ED2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w:t>
      </w:r>
    </w:p>
    <w:p w14:paraId="1801EB4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Экологические последствия стихийных бедствий, аварий, катастроф и применения ядерного, химического, бактериологического оружия.</w:t>
      </w:r>
    </w:p>
    <w:p w14:paraId="1CAB0BE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Сущность противорадиационной, противохимической, противобактериологической защиты.</w:t>
      </w:r>
    </w:p>
    <w:p w14:paraId="68F3ACD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Обучение населения средствам и способам защиты от поражения при стихийных бедствиях, авариях, катастрофах, при применении средств массового поражения.</w:t>
      </w:r>
    </w:p>
    <w:p w14:paraId="6739FEA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Оценка инженерной обстановки в очаге разрушений и повреждений элементов агропромышленного объекта (зданий, складов, животноводческих помещений, коммуникаций и др.); определение возможных потерь людей и животных.</w:t>
      </w:r>
    </w:p>
    <w:p w14:paraId="36EC45D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Задачи курса вподготовке выпускника по направлению «Зоотехния», методика изучения. Роль науки в развитии охраны труда.</w:t>
      </w:r>
    </w:p>
    <w:p w14:paraId="2140CAF0"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законодательные и нормативные акты по охране труда. Основы законодательства Российской Федерации по охране труда. Кодекс законов о труде Российской Федерации (КЗоТ РФ). Система стандартов безопасности труда (ССБТ) как основа нормируемых условий и безопасности труда. </w:t>
      </w:r>
    </w:p>
    <w:p w14:paraId="4DB60DA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Вредные вещества в рабочей зоне и защита от них. Действие ядовитых и агрессивных веществ на организм человека. Средства </w:t>
      </w:r>
      <w:r>
        <w:rPr>
          <w:rFonts w:ascii="Times New Roman" w:hAnsi="Times New Roman" w:cs="Times New Roman"/>
          <w:color w:val="000000"/>
          <w:sz w:val="28"/>
          <w:szCs w:val="28"/>
        </w:rPr>
        <w:lastRenderedPageBreak/>
        <w:t>индивидуальной защиты. Обезвреживание транспортных средств, помещений, спецодежды.</w:t>
      </w:r>
    </w:p>
    <w:p w14:paraId="5C3605B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Технические средства обеспечения безопасности. Сигнализация и ее виды. Система цветов, знаков и надписей безопасности.</w:t>
      </w:r>
    </w:p>
    <w:p w14:paraId="1F8760E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Меры безопасности при эксплуатации машин и оборудования животноводческих ферм, комплексов, птицефабрик и кормоприготовительных цехов. </w:t>
      </w:r>
    </w:p>
    <w:p w14:paraId="279E5D8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Общие требования пожарной безопасности. Пожары и их причины. Условия горения и способы прекращения горения.</w:t>
      </w:r>
    </w:p>
    <w:p w14:paraId="0177FB4A" w14:textId="77777777" w:rsidR="00A40687" w:rsidRDefault="00470864">
      <w:pPr>
        <w:numPr>
          <w:ilvl w:val="0"/>
          <w:numId w:val="5"/>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Молниезащита зданий и сооружений. Правила поведения людей во время грозы в поле и помещении.</w:t>
      </w:r>
    </w:p>
    <w:p w14:paraId="72EFEC2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Первая медицинская помощь при попадании инородных тел, обмороках, тепловом и солнечном ударах, отравлениях.</w:t>
      </w:r>
    </w:p>
    <w:p w14:paraId="794426D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Классификация землетрясений, ураганов, пожаров. </w:t>
      </w:r>
    </w:p>
    <w:p w14:paraId="469380E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w:t>
      </w:r>
    </w:p>
    <w:p w14:paraId="23C482D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Понятие о пожарной, инженерной, радиационной и химической обстановках. Оценка их по прогнозу и данным разведки.</w:t>
      </w:r>
    </w:p>
    <w:p w14:paraId="44DD68E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радиометрического контроля за продукцией животноводства на мясокомбинатах, хладобойнях, убойных пунктах, молокозаводах, колхозных рынках.</w:t>
      </w:r>
    </w:p>
    <w:p w14:paraId="7D0E08C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Теоретические основы охраны труда</w:t>
      </w:r>
      <w:r>
        <w:rPr>
          <w:rFonts w:ascii="Times New Roman" w:hAnsi="Times New Roman" w:cs="Times New Roman"/>
          <w:color w:val="000000"/>
          <w:sz w:val="28"/>
          <w:szCs w:val="28"/>
        </w:rPr>
        <w:t xml:space="preserve">: ключевые понятия, термины, определения. Эргономические и психофизиологические основы безопасности труда. </w:t>
      </w:r>
    </w:p>
    <w:p w14:paraId="1E72E61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должностных лиц за нарушения 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38F13A7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Гигиена труда в животноводстве. Антропозоонозы и их профилактика Гигиена труда при обслуживании здоровых и больных животных. Дезинфекция, дезинвазия, дезинсекция, дератизация и меры личной профилактики. Способы и средства защиты от отравляющего действия пестицидов. Ветеринарный надзор в животноводстве. </w:t>
      </w:r>
    </w:p>
    <w:p w14:paraId="195C1590"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Производственный шум, ультразвук и вибрация в животноводческих и производственных помещениях, их действие на организм человека. </w:t>
      </w:r>
    </w:p>
    <w:p w14:paraId="7CB3E93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Действие электрического тока на организм человека и животных; факторы, влияющие на опасность и исход поражения. </w:t>
      </w:r>
    </w:p>
    <w:p w14:paraId="1D079E4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Меры безопасности при заготовке и обработке грубых кормов, сенажа, силоса.</w:t>
      </w:r>
    </w:p>
    <w:p w14:paraId="484FF0D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Огнестойкость зданий и сооружений. Эвакуация людей и животных при пожарах. </w:t>
      </w:r>
    </w:p>
    <w:p w14:paraId="3DD678C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Порядок проведения искусственного дыхания и непрямого массажа сердца.</w:t>
      </w:r>
    </w:p>
    <w:p w14:paraId="67E3ADD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Чрезвычайные ситуации военного характера и их классификация, возможные размеры и структура потерь людей и животных. Первичные и вторичные поражающие факторы. Ветеринарно-санитарная оценка очагов поражения.</w:t>
      </w:r>
    </w:p>
    <w:p w14:paraId="2490617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Штабы гражданской обороны. Комиссии по чрезвычайным ситуациям. Военизированные и невоенизированные формирования.</w:t>
      </w:r>
    </w:p>
    <w:p w14:paraId="51F764E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Общее понятие о радиоактивности и единицы ее измерения. Методы обнаружения и определения радиоактивного загрязнения и доз облучения.</w:t>
      </w:r>
    </w:p>
    <w:p w14:paraId="1AE6A98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Pr>
          <w:rFonts w:ascii="Times New Roman" w:hAnsi="Times New Roman" w:cs="Times New Roman"/>
          <w:color w:val="000000"/>
          <w:sz w:val="28"/>
          <w:szCs w:val="28"/>
        </w:rPr>
        <w:t>разных условиях иххранения.</w:t>
      </w:r>
    </w:p>
    <w:p w14:paraId="1E01FE4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Классификация опасных и вредных производственных факторов Особенности условий труда при обслуживании сельскохозяйственных животных.</w:t>
      </w:r>
    </w:p>
    <w:p w14:paraId="4D83BA2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работы по безопасности труда вживотноводстве. Аттестация рабочих мест. Паспортизация санитарно-гигиенических условий труда. Планирование работы по охране труда. Виды и содержание планов: перспективных, текущих и оперативных. Обеспечение работников спецодеждой и оборудованием, средствами индивидуальной защиты.</w:t>
      </w:r>
    </w:p>
    <w:p w14:paraId="518999B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Вредные излучения и защита от них. Источники излучений, применяемые в животноводстве. Освещение производственных помещений и его нормализация. Влияние освещения на здоровье и работоспособность человека. Нормирование освещённости рабочих мест. Характеристика источников искусственного освещения.</w:t>
      </w:r>
    </w:p>
    <w:p w14:paraId="26DB3E7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Организационные и технические мероприятия и средства защиты от поражения электрическим током. Зануление и защитное заземление; напряжение прикосновения и шага. Защитное отключение и другие мероприятия для защиты от поражения электрическим током.</w:t>
      </w:r>
    </w:p>
    <w:p w14:paraId="43F79F5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0DA9879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Огнетушащие вещества, первичные средства тушения пожаров, пожарная техника. </w:t>
      </w:r>
    </w:p>
    <w:p w14:paraId="3BC4107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rPr>
        <w:t>Первая помощь при поражении электрическим током, ранении, кровотечении, ожогах</w:t>
      </w:r>
      <w:r>
        <w:rPr>
          <w:rFonts w:ascii="Times New Roman" w:hAnsi="Times New Roman" w:cs="Times New Roman"/>
          <w:b/>
          <w:color w:val="000000"/>
          <w:sz w:val="28"/>
          <w:szCs w:val="28"/>
        </w:rPr>
        <w:t>.</w:t>
      </w:r>
    </w:p>
    <w:p w14:paraId="6BB85FD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Эвакуация населения при чрезвычайных ситуациях невоенного характера. Применение средств индивидуальной и медицинской защиты.</w:t>
      </w:r>
    </w:p>
    <w:p w14:paraId="1B40FD2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Особенности радиоактивного заражения местности при авариях на атомных электростанциях (ЧАЭС), атомных предприятиях (ВУРС) и при наземном ядерном взрыве.</w:t>
      </w:r>
    </w:p>
    <w:p w14:paraId="273C1FA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Pr>
          <w:rFonts w:ascii="Times New Roman" w:hAnsi="Times New Roman" w:cs="Times New Roman"/>
          <w:color w:val="000000"/>
          <w:sz w:val="28"/>
          <w:szCs w:val="28"/>
        </w:rPr>
        <w:t>военного характера.</w:t>
      </w:r>
    </w:p>
    <w:p w14:paraId="48980245"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Основное содержание спасательных и других работ на агропромышленных объектах, в том числе и на животноводческих фермах (комплексах). Дезактивация, дегазация и дезинфекция территории </w:t>
      </w:r>
      <w:r>
        <w:rPr>
          <w:rFonts w:ascii="Times New Roman" w:hAnsi="Times New Roman" w:cs="Times New Roman"/>
          <w:color w:val="000000"/>
          <w:sz w:val="28"/>
          <w:szCs w:val="28"/>
        </w:rPr>
        <w:lastRenderedPageBreak/>
        <w:t>животноводческих и других помещений, техники, предметов ухода за животными. Меры безопасности при проведении обеззараживания.</w:t>
      </w:r>
    </w:p>
    <w:p w14:paraId="0A9BE36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Определение возможности хозяйственного использования пораженных животных.</w:t>
      </w:r>
    </w:p>
    <w:p w14:paraId="197024E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Основы прогнозирования и профилактика производственного травматизма и профессиональных заболеваний в животноводстве. </w:t>
      </w:r>
    </w:p>
    <w:p w14:paraId="7E43E7F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Охрана труда женщин и подростков. Государственный надзор, ведомственный и общественный контроль за состоянием условий и охраны труда.</w:t>
      </w:r>
    </w:p>
    <w:p w14:paraId="0E26BDD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Действие микроклимата на организм человека. Характеристика основных параметров микроклимата в животноводстве. Методы и средства оценки микроклиматических условий труда. Требования к спецодежде и ее выбор</w:t>
      </w:r>
    </w:p>
    <w:p w14:paraId="7F4E4D3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Безопасность труда при транспортных и погрузочно-разгрузочных работах. Предупреждение дорожно-транспортных происшествий.</w:t>
      </w:r>
    </w:p>
    <w:p w14:paraId="79F4AB2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3A56699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Противопожарное водоснабжение. Огнетушители, пожарные машины и установки для тушения пожаров. Спринклерные и дренчерные установки. </w:t>
      </w:r>
    </w:p>
    <w:p w14:paraId="201E3DF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rPr>
        <w:t>Первая медицинская помощь при несчастных случаях на воде.</w:t>
      </w:r>
    </w:p>
    <w:p w14:paraId="433B303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бактериологического оружия, современных обычных средств поражения.</w:t>
      </w:r>
    </w:p>
    <w:p w14:paraId="50B4F2B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Территориальные и объектовые формирования ГО, их комплектование и оснащение. Подразделения быстрого реагирования. Роль ветеринарной службы в системе подразделений быстрого реагирования.</w:t>
      </w:r>
    </w:p>
    <w:p w14:paraId="48D0165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принципы и способы защиты населения при угрозе стихийных бедствий и применения средств массового поражения. Укрытие городского и сельского населения взащитных сооружениях. Сущность эвакуационных мероприятий. Организация и планирование их. </w:t>
      </w:r>
    </w:p>
    <w:p w14:paraId="71F5185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 </w:t>
      </w:r>
    </w:p>
    <w:p w14:paraId="62B37F3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Ведение сельскохозяйственного производства на местности с повышенной радиоактивностью по опыту работы агропромышленных объектов на территориях ВУРС и после аварии на ЧАЭС. </w:t>
      </w:r>
    </w:p>
    <w:p w14:paraId="1B2386FF"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3CFE9258"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0D410C2B"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137C8B11"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2BEFBC8E"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272161F6"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46B7F40E"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Перечень учебной литературы, </w:t>
      </w:r>
      <w:r>
        <w:rPr>
          <w:rFonts w:ascii="Times New Roman" w:eastAsia="Times New Roman" w:hAnsi="Times New Roman" w:cs="Times New Roman"/>
          <w:b/>
          <w:sz w:val="28"/>
          <w:szCs w:val="28"/>
        </w:rPr>
        <w:br/>
        <w:t xml:space="preserve">необходимой для освоения дисциплины </w:t>
      </w:r>
    </w:p>
    <w:p w14:paraId="1A1AA730" w14:textId="77777777" w:rsidR="00A40687" w:rsidRDefault="00A40687">
      <w:pPr>
        <w:tabs>
          <w:tab w:val="left" w:pos="0"/>
        </w:tabs>
        <w:spacing w:after="0" w:line="240" w:lineRule="auto"/>
        <w:ind w:left="360"/>
        <w:jc w:val="center"/>
        <w:rPr>
          <w:rFonts w:ascii="Times New Roman" w:eastAsia="Times New Roman" w:hAnsi="Times New Roman" w:cs="Times New Roman"/>
          <w:b/>
          <w:sz w:val="28"/>
          <w:szCs w:val="28"/>
        </w:rPr>
      </w:pPr>
    </w:p>
    <w:p w14:paraId="0B8C97B6" w14:textId="77777777" w:rsidR="00A40687" w:rsidRDefault="00470864">
      <w:pPr>
        <w:pStyle w:val="af4"/>
        <w:numPr>
          <w:ilvl w:val="1"/>
          <w:numId w:val="2"/>
        </w:numPr>
        <w:tabs>
          <w:tab w:val="left" w:pos="1276"/>
        </w:tabs>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Нормативные правовые акты</w:t>
      </w:r>
    </w:p>
    <w:p w14:paraId="2BA4C83B"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принята на всенародном голосовании [12.12.1993] – режим доступа: </w:t>
      </w:r>
      <w:r>
        <w:rPr>
          <w:rFonts w:ascii="Times New Roman" w:hAnsi="Times New Roman" w:cs="Times New Roman"/>
          <w:sz w:val="28"/>
          <w:szCs w:val="28"/>
          <w:lang w:val="en-US"/>
        </w:rPr>
        <w:t>http</w:t>
      </w:r>
      <w:r>
        <w:rPr>
          <w:rFonts w:ascii="Times New Roman" w:hAnsi="Times New Roman" w:cs="Times New Roman"/>
          <w:sz w:val="28"/>
          <w:szCs w:val="28"/>
        </w:rPr>
        <w:t xml:space="preserve">: // </w:t>
      </w:r>
      <w:hyperlink r:id="rId10">
        <w:r>
          <w:rPr>
            <w:rFonts w:ascii="Times New Roman" w:hAnsi="Times New Roman" w:cs="Times New Roman"/>
            <w:sz w:val="28"/>
            <w:szCs w:val="28"/>
          </w:rPr>
          <w:t>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hyperlink>
      <w:r>
        <w:rPr>
          <w:rFonts w:ascii="Times New Roman" w:hAnsi="Times New Roman" w:cs="Times New Roman"/>
          <w:sz w:val="28"/>
          <w:szCs w:val="28"/>
        </w:rPr>
        <w:t>.</w:t>
      </w:r>
    </w:p>
    <w:p w14:paraId="6BA2523A"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Трудовой кодекс Российской Федерации: Федеральный закон N 197-ФЗ: [30.12.2001] - режим доступа: </w:t>
      </w:r>
      <w:r>
        <w:rPr>
          <w:rFonts w:ascii="Times New Roman" w:hAnsi="Times New Roman" w:cs="Times New Roman"/>
          <w:bCs/>
          <w:sz w:val="28"/>
          <w:szCs w:val="28"/>
        </w:rPr>
        <w:t xml:space="preserve">http: // </w:t>
      </w:r>
      <w:hyperlink r:id="rId11">
        <w:r>
          <w:rPr>
            <w:rFonts w:ascii="Times New Roman" w:hAnsi="Times New Roman" w:cs="Times New Roman"/>
            <w:sz w:val="28"/>
            <w:szCs w:val="28"/>
          </w:rPr>
          <w:t>www.consultant.ru</w:t>
        </w:r>
      </w:hyperlink>
      <w:r>
        <w:rPr>
          <w:rFonts w:ascii="Times New Roman" w:hAnsi="Times New Roman" w:cs="Times New Roman"/>
          <w:sz w:val="28"/>
          <w:szCs w:val="28"/>
        </w:rPr>
        <w:t>.</w:t>
      </w:r>
    </w:p>
    <w:p w14:paraId="4D397042"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Технический регламент о требованиях пожарной безопасности: Федеральный закон N 123-ФЗ : [22.07.2008] - режим доступа: </w:t>
      </w:r>
      <w:r>
        <w:rPr>
          <w:rFonts w:ascii="Times New Roman" w:hAnsi="Times New Roman" w:cs="Times New Roman"/>
          <w:bCs/>
          <w:sz w:val="28"/>
          <w:szCs w:val="28"/>
        </w:rPr>
        <w:t xml:space="preserve">http: // </w:t>
      </w:r>
      <w:hyperlink r:id="rId12">
        <w:r>
          <w:rPr>
            <w:rFonts w:ascii="Times New Roman" w:hAnsi="Times New Roman" w:cs="Times New Roman"/>
            <w:sz w:val="28"/>
            <w:szCs w:val="28"/>
          </w:rPr>
          <w:t>www.consultant.ru</w:t>
        </w:r>
      </w:hyperlink>
      <w:r>
        <w:rPr>
          <w:rFonts w:ascii="Times New Roman" w:hAnsi="Times New Roman" w:cs="Times New Roman"/>
          <w:sz w:val="28"/>
          <w:szCs w:val="28"/>
        </w:rPr>
        <w:t>.</w:t>
      </w:r>
    </w:p>
    <w:p w14:paraId="2F94711D" w14:textId="77777777" w:rsidR="00A40687" w:rsidRDefault="00470864">
      <w:pPr>
        <w:widowControl w:val="0"/>
        <w:numPr>
          <w:ilvl w:val="0"/>
          <w:numId w:val="6"/>
        </w:numPr>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 обязательном социальном страховании от несчастных случаев на производстве и профессиональных заболеваний: Федеральный закон №125-ФЗ:[24.07.1998]. - </w:t>
      </w:r>
      <w:r>
        <w:rPr>
          <w:rFonts w:ascii="Times New Roman" w:hAnsi="Times New Roman" w:cs="Times New Roman"/>
          <w:sz w:val="28"/>
          <w:szCs w:val="28"/>
        </w:rPr>
        <w:t xml:space="preserve">режим доступа: </w:t>
      </w:r>
      <w:r>
        <w:rPr>
          <w:rFonts w:ascii="Times New Roman" w:hAnsi="Times New Roman" w:cs="Times New Roman"/>
          <w:bCs/>
          <w:sz w:val="28"/>
          <w:szCs w:val="28"/>
        </w:rPr>
        <w:t xml:space="preserve">http: // </w:t>
      </w:r>
      <w:hyperlink r:id="rId13">
        <w:r>
          <w:rPr>
            <w:rFonts w:ascii="Times New Roman" w:hAnsi="Times New Roman" w:cs="Times New Roman"/>
            <w:sz w:val="28"/>
            <w:szCs w:val="28"/>
          </w:rPr>
          <w:t>www.consultant.ru</w:t>
        </w:r>
      </w:hyperlink>
      <w:r>
        <w:rPr>
          <w:rFonts w:ascii="Times New Roman" w:hAnsi="Times New Roman" w:cs="Times New Roman"/>
          <w:sz w:val="28"/>
          <w:szCs w:val="28"/>
        </w:rPr>
        <w:t>.</w:t>
      </w:r>
    </w:p>
    <w:p w14:paraId="6CC436E8" w14:textId="77777777" w:rsidR="00A40687" w:rsidRDefault="00470864">
      <w:pPr>
        <w:widowControl w:val="0"/>
        <w:numPr>
          <w:ilvl w:val="0"/>
          <w:numId w:val="6"/>
        </w:numPr>
        <w:tabs>
          <w:tab w:val="left" w:pos="567"/>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kern w:val="2"/>
          <w:sz w:val="28"/>
          <w:szCs w:val="28"/>
        </w:rPr>
        <w:t>Об определении степени тяжести повреждения здоровья при несчастных случаях на производстве</w:t>
      </w:r>
      <w:r>
        <w:rPr>
          <w:rFonts w:ascii="Times New Roman" w:hAnsi="Times New Roman" w:cs="Times New Roman"/>
          <w:color w:val="000000"/>
          <w:sz w:val="28"/>
          <w:szCs w:val="28"/>
        </w:rPr>
        <w:t>: приказ Минздравсоцразвития России:[24.02.2005]. -</w:t>
      </w:r>
      <w:r>
        <w:rPr>
          <w:rFonts w:ascii="Times New Roman" w:hAnsi="Times New Roman" w:cs="Times New Roman"/>
          <w:sz w:val="28"/>
          <w:szCs w:val="28"/>
        </w:rPr>
        <w:t xml:space="preserve"> режим доступа: </w:t>
      </w:r>
      <w:r>
        <w:rPr>
          <w:rFonts w:ascii="Times New Roman" w:hAnsi="Times New Roman" w:cs="Times New Roman"/>
          <w:bCs/>
          <w:sz w:val="28"/>
          <w:szCs w:val="28"/>
        </w:rPr>
        <w:t xml:space="preserve">http: // </w:t>
      </w:r>
      <w:hyperlink r:id="rId14">
        <w:r>
          <w:rPr>
            <w:rFonts w:ascii="Times New Roman" w:hAnsi="Times New Roman" w:cs="Times New Roman"/>
            <w:sz w:val="28"/>
            <w:szCs w:val="28"/>
          </w:rPr>
          <w:t>www.consultant.ru</w:t>
        </w:r>
      </w:hyperlink>
      <w:r>
        <w:rPr>
          <w:rFonts w:ascii="Times New Roman" w:hAnsi="Times New Roman" w:cs="Times New Roman"/>
          <w:sz w:val="28"/>
          <w:szCs w:val="28"/>
        </w:rPr>
        <w:t>.</w:t>
      </w:r>
    </w:p>
    <w:p w14:paraId="3E7B4629" w14:textId="77777777" w:rsidR="00A40687" w:rsidRDefault="00A40687">
      <w:pPr>
        <w:widowControl w:val="0"/>
        <w:tabs>
          <w:tab w:val="left" w:pos="567"/>
        </w:tabs>
        <w:spacing w:after="0" w:line="240" w:lineRule="auto"/>
        <w:ind w:left="709"/>
        <w:jc w:val="both"/>
        <w:rPr>
          <w:rFonts w:ascii="Times New Roman" w:hAnsi="Times New Roman" w:cs="Times New Roman"/>
          <w:color w:val="000000"/>
          <w:sz w:val="28"/>
          <w:szCs w:val="28"/>
        </w:rPr>
      </w:pPr>
    </w:p>
    <w:p w14:paraId="1A3F71AE" w14:textId="77777777" w:rsidR="00A40687" w:rsidRDefault="00470864">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0EF8F170" w14:textId="77777777" w:rsidR="00A40687" w:rsidRDefault="00470864">
      <w:pPr>
        <w:pStyle w:val="af4"/>
        <w:numPr>
          <w:ilvl w:val="0"/>
          <w:numId w:val="9"/>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Безопасность жизнедеятельности</w:t>
      </w:r>
      <w:r>
        <w:rPr>
          <w:rFonts w:ascii="Times New Roman" w:hAnsi="Times New Roman" w:cs="Times New Roman"/>
          <w:sz w:val="28"/>
          <w:szCs w:val="28"/>
        </w:rPr>
        <w:t xml:space="preserve">: учебник для бакалавров* / под ред. Э.А. Арустамова. </w:t>
      </w:r>
      <w:r>
        <w:rPr>
          <w:rFonts w:ascii="Times New Roman" w:eastAsia="Times New Roman" w:hAnsi="Times New Roman" w:cs="Times New Roman"/>
          <w:sz w:val="28"/>
          <w:szCs w:val="28"/>
        </w:rPr>
        <w:t>–</w:t>
      </w:r>
      <w:r>
        <w:rPr>
          <w:rFonts w:ascii="Times New Roman" w:hAnsi="Times New Roman" w:cs="Times New Roman"/>
          <w:sz w:val="28"/>
          <w:szCs w:val="28"/>
        </w:rPr>
        <w:t xml:space="preserve"> 18-е изд., перераб. и доп. </w:t>
      </w:r>
      <w:r>
        <w:rPr>
          <w:rFonts w:ascii="Times New Roman" w:eastAsia="Times New Roman" w:hAnsi="Times New Roman" w:cs="Times New Roman"/>
          <w:sz w:val="28"/>
          <w:szCs w:val="28"/>
        </w:rPr>
        <w:t>–Москва</w:t>
      </w:r>
      <w:r>
        <w:rPr>
          <w:rFonts w:ascii="Times New Roman" w:hAnsi="Times New Roman" w:cs="Times New Roman"/>
          <w:sz w:val="28"/>
          <w:szCs w:val="28"/>
        </w:rPr>
        <w:t xml:space="preserve">: Дашков и К,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448 с.</w:t>
      </w:r>
    </w:p>
    <w:p w14:paraId="7F530543" w14:textId="77777777" w:rsidR="00A40687" w:rsidRDefault="00470864">
      <w:pPr>
        <w:pStyle w:val="af4"/>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жизнедеятельности. Защита населения и территорий в чрезвычайных ситуациях: учебное пособие / Я.Д. Вишняков и др. – </w:t>
      </w:r>
      <w:r>
        <w:rPr>
          <w:rFonts w:ascii="Times New Roman" w:eastAsia="Times New Roman" w:hAnsi="Times New Roman" w:cs="Times New Roman"/>
          <w:sz w:val="28"/>
          <w:szCs w:val="28"/>
        </w:rPr>
        <w:t>Москва</w:t>
      </w:r>
      <w:r>
        <w:rPr>
          <w:rFonts w:ascii="Times New Roman" w:hAnsi="Times New Roman" w:cs="Times New Roman"/>
          <w:sz w:val="28"/>
          <w:szCs w:val="28"/>
        </w:rPr>
        <w:t>: ИЦ «Академия», 2008.</w:t>
      </w:r>
    </w:p>
    <w:p w14:paraId="2EFDE8A8" w14:textId="77777777" w:rsidR="00A40687" w:rsidRDefault="00470864">
      <w:pPr>
        <w:pStyle w:val="af4"/>
        <w:numPr>
          <w:ilvl w:val="0"/>
          <w:numId w:val="9"/>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Безопасность жизнедеятельности</w:t>
      </w:r>
      <w:r>
        <w:rPr>
          <w:rFonts w:ascii="Times New Roman" w:hAnsi="Times New Roman" w:cs="Times New Roman"/>
          <w:sz w:val="28"/>
          <w:szCs w:val="28"/>
        </w:rPr>
        <w:t xml:space="preserve">: учебник / И.С. Масленникова, О.Н. Еронько. </w:t>
      </w:r>
      <w:r>
        <w:rPr>
          <w:rFonts w:ascii="Times New Roman" w:eastAsia="Times New Roman" w:hAnsi="Times New Roman" w:cs="Times New Roman"/>
          <w:sz w:val="28"/>
          <w:szCs w:val="28"/>
        </w:rPr>
        <w:t>–</w:t>
      </w:r>
      <w:r>
        <w:rPr>
          <w:rFonts w:ascii="Times New Roman" w:hAnsi="Times New Roman" w:cs="Times New Roman"/>
          <w:sz w:val="28"/>
          <w:szCs w:val="28"/>
        </w:rPr>
        <w:t xml:space="preserve"> 4-e изд., перераб. </w:t>
      </w:r>
      <w:r>
        <w:rPr>
          <w:rFonts w:ascii="Times New Roman" w:eastAsia="Times New Roman" w:hAnsi="Times New Roman" w:cs="Times New Roman"/>
          <w:sz w:val="28"/>
          <w:szCs w:val="28"/>
        </w:rPr>
        <w:t>–</w:t>
      </w:r>
      <w:r>
        <w:rPr>
          <w:rFonts w:ascii="Times New Roman" w:hAnsi="Times New Roman" w:cs="Times New Roman"/>
          <w:sz w:val="28"/>
          <w:szCs w:val="28"/>
        </w:rPr>
        <w:t xml:space="preserve"> М.: НИЦ ИНФРА-М,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304 с. </w:t>
      </w:r>
      <w:r>
        <w:rPr>
          <w:rFonts w:ascii="Times New Roman" w:eastAsia="Times New Roman" w:hAnsi="Times New Roman" w:cs="Times New Roman"/>
          <w:sz w:val="28"/>
          <w:szCs w:val="28"/>
        </w:rPr>
        <w:t>–</w:t>
      </w:r>
      <w:r>
        <w:rPr>
          <w:rFonts w:ascii="Times New Roman" w:hAnsi="Times New Roman" w:cs="Times New Roman"/>
          <w:sz w:val="28"/>
          <w:szCs w:val="28"/>
        </w:rPr>
        <w:t xml:space="preserve"> (Высшее образование: Бакалавриат).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w:t>
      </w:r>
      <w:hyperlink r:id="rId15">
        <w:r>
          <w:rPr>
            <w:rFonts w:ascii="Times New Roman" w:hAnsi="Times New Roman" w:cs="Times New Roman"/>
            <w:sz w:val="28"/>
            <w:szCs w:val="28"/>
          </w:rPr>
          <w:t>http://znanium.com/catalog/product/398349</w:t>
        </w:r>
      </w:hyperlink>
      <w:r>
        <w:rPr>
          <w:rFonts w:ascii="Times New Roman" w:hAnsi="Times New Roman" w:cs="Times New Roman"/>
          <w:sz w:val="28"/>
          <w:szCs w:val="28"/>
          <w:shd w:val="clear" w:color="auto" w:fill="FFFFFF"/>
        </w:rPr>
        <w:t>[Дата обращения: 21.05.2018].</w:t>
      </w:r>
    </w:p>
    <w:p w14:paraId="5DD33EAF" w14:textId="77777777" w:rsidR="00A40687" w:rsidRDefault="00470864">
      <w:pPr>
        <w:pStyle w:val="af4"/>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Безопасность жизнедеятельности</w:t>
      </w:r>
      <w:r>
        <w:rPr>
          <w:rFonts w:ascii="Times New Roman" w:hAnsi="Times New Roman" w:cs="Times New Roman"/>
          <w:sz w:val="28"/>
          <w:szCs w:val="28"/>
        </w:rPr>
        <w:t xml:space="preserve"> / Л.Л. Никифоров </w:t>
      </w:r>
      <w:r>
        <w:rPr>
          <w:rFonts w:ascii="Times New Roman" w:eastAsia="Times New Roman" w:hAnsi="Times New Roman" w:cs="Times New Roman"/>
          <w:sz w:val="28"/>
          <w:szCs w:val="28"/>
        </w:rPr>
        <w:t>–</w:t>
      </w:r>
      <w:r>
        <w:rPr>
          <w:rFonts w:ascii="Times New Roman" w:hAnsi="Times New Roman" w:cs="Times New Roman"/>
          <w:sz w:val="28"/>
          <w:szCs w:val="28"/>
        </w:rPr>
        <w:t xml:space="preserve"> М.: Дашков и К, 2017. </w:t>
      </w:r>
      <w:r>
        <w:rPr>
          <w:rFonts w:ascii="Times New Roman" w:eastAsia="Times New Roman" w:hAnsi="Times New Roman" w:cs="Times New Roman"/>
          <w:sz w:val="28"/>
          <w:szCs w:val="28"/>
        </w:rPr>
        <w:t>–</w:t>
      </w:r>
      <w:r>
        <w:rPr>
          <w:rFonts w:ascii="Times New Roman" w:hAnsi="Times New Roman" w:cs="Times New Roman"/>
          <w:sz w:val="28"/>
          <w:szCs w:val="28"/>
        </w:rPr>
        <w:t xml:space="preserve"> 496 с.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w:t>
      </w:r>
      <w:hyperlink r:id="rId16">
        <w:r>
          <w:rPr>
            <w:rFonts w:ascii="Times New Roman" w:hAnsi="Times New Roman" w:cs="Times New Roman"/>
            <w:sz w:val="28"/>
            <w:szCs w:val="28"/>
          </w:rPr>
          <w:t>http://znanium.com/catalog/product/4152</w:t>
        </w:r>
      </w:hyperlink>
    </w:p>
    <w:p w14:paraId="0C18AE9F" w14:textId="77777777" w:rsidR="00A40687" w:rsidRDefault="00A40687">
      <w:pPr>
        <w:pStyle w:val="af4"/>
        <w:spacing w:line="240" w:lineRule="auto"/>
        <w:ind w:left="709"/>
        <w:jc w:val="both"/>
        <w:rPr>
          <w:rFonts w:ascii="Times New Roman" w:hAnsi="Times New Roman" w:cs="Times New Roman"/>
          <w:sz w:val="28"/>
          <w:szCs w:val="28"/>
        </w:rPr>
      </w:pPr>
    </w:p>
    <w:p w14:paraId="29EFC495" w14:textId="77777777" w:rsidR="00A40687" w:rsidRDefault="00470864">
      <w:pPr>
        <w:pStyle w:val="af4"/>
        <w:numPr>
          <w:ilvl w:val="1"/>
          <w:numId w:val="10"/>
        </w:numPr>
        <w:tabs>
          <w:tab w:val="left" w:pos="284"/>
          <w:tab w:val="left" w:pos="1134"/>
        </w:tabs>
        <w:spacing w:after="0"/>
        <w:ind w:left="720" w:firstLine="334"/>
        <w:jc w:val="both"/>
        <w:rPr>
          <w:rFonts w:ascii="Times New Roman" w:hAnsi="Times New Roman"/>
          <w:b/>
          <w:sz w:val="28"/>
          <w:szCs w:val="28"/>
        </w:rPr>
      </w:pPr>
      <w:r>
        <w:rPr>
          <w:rFonts w:ascii="Times New Roman" w:hAnsi="Times New Roman"/>
          <w:b/>
          <w:sz w:val="28"/>
          <w:szCs w:val="28"/>
        </w:rPr>
        <w:t>Дополнительная литература</w:t>
      </w:r>
    </w:p>
    <w:p w14:paraId="6E555228"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Вицин А.В.</w:t>
      </w:r>
      <w:r>
        <w:rPr>
          <w:rFonts w:ascii="Times New Roman" w:hAnsi="Times New Roman" w:cs="Times New Roman"/>
          <w:sz w:val="28"/>
          <w:szCs w:val="28"/>
        </w:rPr>
        <w:t xml:space="preserve"> Безопасность жизнедеятельности : практикум / А.В. Вицин. : ФКОУ ВПО Пермский институт ФСИН России, 2011. </w:t>
      </w:r>
      <w:r>
        <w:rPr>
          <w:rFonts w:ascii="Times New Roman" w:eastAsia="Times New Roman" w:hAnsi="Times New Roman" w:cs="Times New Roman"/>
          <w:sz w:val="28"/>
          <w:szCs w:val="28"/>
        </w:rPr>
        <w:t>–</w:t>
      </w:r>
      <w:r>
        <w:rPr>
          <w:rFonts w:ascii="Times New Roman" w:hAnsi="Times New Roman" w:cs="Times New Roman"/>
          <w:sz w:val="28"/>
          <w:szCs w:val="28"/>
        </w:rPr>
        <w:t xml:space="preserve"> 182.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w:t>
      </w:r>
      <w:hyperlink r:id="rId17">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pi</w:t>
        </w:r>
        <w:r>
          <w:rPr>
            <w:rFonts w:ascii="Times New Roman" w:hAnsi="Times New Roman" w:cs="Times New Roman"/>
            <w:sz w:val="28"/>
            <w:szCs w:val="28"/>
          </w:rPr>
          <w:t>.</w:t>
        </w:r>
        <w:r>
          <w:rPr>
            <w:rFonts w:ascii="Times New Roman" w:hAnsi="Times New Roman" w:cs="Times New Roman"/>
            <w:sz w:val="28"/>
            <w:szCs w:val="28"/>
            <w:lang w:val="en-US"/>
          </w:rPr>
          <w:t>fsin</w:t>
        </w:r>
        <w:r>
          <w:rPr>
            <w:rFonts w:ascii="Times New Roman" w:hAnsi="Times New Roman" w:cs="Times New Roman"/>
            <w:sz w:val="28"/>
            <w:szCs w:val="28"/>
          </w:rPr>
          <w:t>.</w:t>
        </w:r>
        <w:r>
          <w:rPr>
            <w:rFonts w:ascii="Times New Roman" w:hAnsi="Times New Roman" w:cs="Times New Roman"/>
            <w:sz w:val="28"/>
            <w:szCs w:val="28"/>
            <w:lang w:val="en-US"/>
          </w:rPr>
          <w:t>su</w:t>
        </w:r>
        <w:r>
          <w:rPr>
            <w:rFonts w:ascii="Times New Roman" w:hAnsi="Times New Roman" w:cs="Times New Roman"/>
            <w:sz w:val="28"/>
            <w:szCs w:val="28"/>
          </w:rPr>
          <w:t>/</w:t>
        </w:r>
      </w:hyperlink>
      <w:r>
        <w:rPr>
          <w:rFonts w:ascii="Times New Roman" w:hAnsi="Times New Roman" w:cs="Times New Roman"/>
          <w:sz w:val="28"/>
          <w:szCs w:val="28"/>
        </w:rPr>
        <w:t xml:space="preserve"> СДО «Прометей». </w:t>
      </w:r>
      <w:r>
        <w:rPr>
          <w:rFonts w:ascii="Times New Roman" w:hAnsi="Times New Roman" w:cs="Times New Roman"/>
          <w:sz w:val="28"/>
          <w:szCs w:val="28"/>
          <w:shd w:val="clear" w:color="auto" w:fill="FFFFFF"/>
        </w:rPr>
        <w:t>[Дата обращения: 21.05.2018].</w:t>
      </w:r>
    </w:p>
    <w:p w14:paraId="5A3DB40D"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Вострокнутов А.Л.</w:t>
      </w:r>
      <w:r>
        <w:rPr>
          <w:rFonts w:ascii="Times New Roman" w:hAnsi="Times New Roman" w:cs="Times New Roman"/>
          <w:sz w:val="28"/>
          <w:szCs w:val="28"/>
        </w:rPr>
        <w:t xml:space="preserve"> Защита населения и территорий в условиях чрезвычайных ситуаций. Основы топографии : учебник для бакалавров / А.Л. Вострокнутов, В.Н. Супрун, Г.В. Шевченко; под общ. ред. А.Л. Вострокнутова. </w:t>
      </w:r>
      <w:r>
        <w:rPr>
          <w:rFonts w:ascii="Times New Roman" w:eastAsia="Times New Roman" w:hAnsi="Times New Roman" w:cs="Times New Roman"/>
          <w:sz w:val="28"/>
          <w:szCs w:val="28"/>
        </w:rPr>
        <w:t>–Москва</w:t>
      </w:r>
      <w:r>
        <w:rPr>
          <w:rFonts w:ascii="Times New Roman" w:hAnsi="Times New Roman" w:cs="Times New Roman"/>
          <w:sz w:val="28"/>
          <w:szCs w:val="28"/>
        </w:rPr>
        <w:t xml:space="preserve">: Юрайт, 2015. </w:t>
      </w:r>
      <w:r>
        <w:rPr>
          <w:rFonts w:ascii="Times New Roman" w:eastAsia="Times New Roman" w:hAnsi="Times New Roman" w:cs="Times New Roman"/>
          <w:sz w:val="28"/>
          <w:szCs w:val="28"/>
        </w:rPr>
        <w:t>–</w:t>
      </w:r>
      <w:r>
        <w:rPr>
          <w:rFonts w:ascii="Times New Roman" w:hAnsi="Times New Roman" w:cs="Times New Roman"/>
          <w:sz w:val="28"/>
          <w:szCs w:val="28"/>
        </w:rPr>
        <w:t xml:space="preserve"> 399 с. </w:t>
      </w:r>
      <w:r>
        <w:rPr>
          <w:rFonts w:ascii="Times New Roman" w:eastAsia="Times New Roman" w:hAnsi="Times New Roman" w:cs="Times New Roman"/>
          <w:sz w:val="28"/>
          <w:szCs w:val="28"/>
        </w:rPr>
        <w:t>–</w:t>
      </w:r>
      <w:r>
        <w:rPr>
          <w:rFonts w:ascii="Times New Roman" w:hAnsi="Times New Roman" w:cs="Times New Roman"/>
          <w:sz w:val="28"/>
          <w:szCs w:val="28"/>
        </w:rPr>
        <w:t xml:space="preserve"> (Бакалавр. Базовый курс).</w:t>
      </w:r>
    </w:p>
    <w:p w14:paraId="0C3149BE"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Леонтьев, П.А.</w:t>
      </w:r>
      <w:r>
        <w:rPr>
          <w:rFonts w:ascii="Times New Roman" w:hAnsi="Times New Roman" w:cs="Times New Roman"/>
          <w:sz w:val="28"/>
          <w:szCs w:val="28"/>
        </w:rPr>
        <w:t xml:space="preserve"> Разработка модели действий сотрудников учреждений УИС при возникновении чрезвычайных обстоятельств на объектах ФСИН России: аналитический обзор / П.А. Леонтьев, А.С. Мисюрёв, </w:t>
      </w:r>
      <w:r>
        <w:rPr>
          <w:rFonts w:ascii="Times New Roman" w:hAnsi="Times New Roman" w:cs="Times New Roman"/>
          <w:sz w:val="28"/>
          <w:szCs w:val="28"/>
        </w:rPr>
        <w:lastRenderedPageBreak/>
        <w:t xml:space="preserve">С.А. Хохрин.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2013.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http://pi.fsin.su/СДО «Прометей». </w:t>
      </w:r>
      <w:r>
        <w:rPr>
          <w:rFonts w:ascii="Times New Roman" w:hAnsi="Times New Roman" w:cs="Times New Roman"/>
          <w:sz w:val="28"/>
          <w:szCs w:val="28"/>
          <w:shd w:val="clear" w:color="auto" w:fill="FFFFFF"/>
        </w:rPr>
        <w:t>[Дата обращения: 21.05.2018].</w:t>
      </w:r>
    </w:p>
    <w:p w14:paraId="59E6AA88"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Николаев, В.И.</w:t>
      </w:r>
      <w:r>
        <w:rPr>
          <w:rFonts w:ascii="Times New Roman" w:hAnsi="Times New Roman" w:cs="Times New Roman"/>
          <w:sz w:val="28"/>
          <w:szCs w:val="28"/>
        </w:rPr>
        <w:t xml:space="preserve"> Безопасность жизнедеятельности: учебное пособие / В.И. Николаев.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2013. </w:t>
      </w:r>
      <w:r>
        <w:rPr>
          <w:rFonts w:ascii="Times New Roman" w:eastAsia="Times New Roman" w:hAnsi="Times New Roman" w:cs="Times New Roman"/>
          <w:sz w:val="28"/>
          <w:szCs w:val="28"/>
        </w:rPr>
        <w:t>–</w:t>
      </w:r>
      <w:r>
        <w:rPr>
          <w:rFonts w:ascii="Times New Roman" w:hAnsi="Times New Roman" w:cs="Times New Roman"/>
          <w:sz w:val="28"/>
          <w:szCs w:val="28"/>
        </w:rPr>
        <w:t xml:space="preserve"> 115 с. режим доступа: http://pi.fsin.su/СДО «Прометей». </w:t>
      </w:r>
      <w:r>
        <w:rPr>
          <w:rFonts w:ascii="Times New Roman" w:hAnsi="Times New Roman" w:cs="Times New Roman"/>
          <w:sz w:val="28"/>
          <w:szCs w:val="28"/>
          <w:shd w:val="clear" w:color="auto" w:fill="FFFFFF"/>
        </w:rPr>
        <w:t>[Дата обращения: 21.05.2018].</w:t>
      </w:r>
    </w:p>
    <w:p w14:paraId="0128F934"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Плющиков В.Г. Безопасность жизнедеятельности в отраслях                 агропромышленного комплекса: учебник / В.Г. Плющиков. – </w:t>
      </w:r>
      <w:r>
        <w:rPr>
          <w:rFonts w:ascii="Times New Roman" w:eastAsia="Times New Roman" w:hAnsi="Times New Roman" w:cs="Times New Roman"/>
          <w:sz w:val="28"/>
          <w:szCs w:val="28"/>
        </w:rPr>
        <w:t>Москва</w:t>
      </w:r>
      <w:r>
        <w:rPr>
          <w:rFonts w:ascii="Times New Roman" w:hAnsi="Times New Roman" w:cs="Times New Roman"/>
          <w:sz w:val="28"/>
          <w:szCs w:val="28"/>
        </w:rPr>
        <w:t>: КолосС, 2010.</w:t>
      </w:r>
    </w:p>
    <w:p w14:paraId="1BECF28B" w14:textId="77777777" w:rsidR="00A40687" w:rsidRDefault="00470864">
      <w:pPr>
        <w:pStyle w:val="af4"/>
        <w:numPr>
          <w:ilvl w:val="0"/>
          <w:numId w:val="11"/>
        </w:numPr>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Практикум по безопасности жизнедеятельности: учебное пособие / под общ. ред. А.В.Фролова. – Ростов н/Дону: Феникс, 2009.</w:t>
      </w:r>
    </w:p>
    <w:p w14:paraId="6C21903E"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Сергеев В.С. Защита населения и территорий в чрезвычайных ситуациях: учебное пособие. </w:t>
      </w:r>
      <w:r>
        <w:rPr>
          <w:rFonts w:ascii="Times New Roman" w:eastAsia="Times New Roman" w:hAnsi="Times New Roman" w:cs="Times New Roman"/>
          <w:sz w:val="28"/>
          <w:szCs w:val="28"/>
        </w:rPr>
        <w:t>–Москва</w:t>
      </w:r>
      <w:r>
        <w:rPr>
          <w:rFonts w:ascii="Times New Roman" w:hAnsi="Times New Roman" w:cs="Times New Roman"/>
          <w:sz w:val="28"/>
          <w:szCs w:val="28"/>
        </w:rPr>
        <w:t>: Академ. проект: Константа, 2007.</w:t>
      </w:r>
    </w:p>
    <w:p w14:paraId="5EA78662"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Устинов, А.А. </w:t>
      </w:r>
      <w:r>
        <w:rPr>
          <w:rFonts w:ascii="Times New Roman" w:hAnsi="Times New Roman" w:cs="Times New Roman"/>
          <w:sz w:val="28"/>
          <w:szCs w:val="28"/>
        </w:rPr>
        <w:t xml:space="preserve">Взаимодействие органов и учреждений уголовно-исполнительной системы с органами местного самоуправления в области предупреждения и ликвидации чрезвычайных ситуаций природного и техногенного характера: монография / А.А. Устинов.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166 с.</w:t>
      </w:r>
    </w:p>
    <w:p w14:paraId="5BDB3664" w14:textId="77777777" w:rsidR="00A40687" w:rsidRDefault="00A40687">
      <w:pPr>
        <w:tabs>
          <w:tab w:val="left" w:pos="1276"/>
        </w:tabs>
        <w:spacing w:after="0" w:line="240" w:lineRule="auto"/>
        <w:jc w:val="both"/>
        <w:rPr>
          <w:rFonts w:ascii="Times New Roman" w:eastAsia="Calibri" w:hAnsi="Times New Roman" w:cs="Times New Roman"/>
          <w:sz w:val="28"/>
          <w:szCs w:val="28"/>
          <w:lang w:eastAsia="en-US"/>
        </w:rPr>
      </w:pPr>
    </w:p>
    <w:p w14:paraId="03C27D8A" w14:textId="77777777" w:rsidR="00A40687" w:rsidRDefault="00A40687">
      <w:pPr>
        <w:tabs>
          <w:tab w:val="left" w:pos="1134"/>
        </w:tabs>
        <w:spacing w:after="0" w:line="240" w:lineRule="auto"/>
        <w:ind w:left="709"/>
        <w:jc w:val="both"/>
        <w:rPr>
          <w:rFonts w:ascii="Times New Roman" w:eastAsia="Times New Roman" w:hAnsi="Times New Roman"/>
          <w:bCs/>
          <w:iCs/>
          <w:sz w:val="28"/>
          <w:szCs w:val="28"/>
        </w:rPr>
      </w:pPr>
    </w:p>
    <w:p w14:paraId="5756B720"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ресурсов информационно-телекоммуникационной сети «Интернет»</w:t>
      </w:r>
    </w:p>
    <w:p w14:paraId="34BC35F8"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336F41C9" w14:textId="77777777" w:rsidR="00A40687" w:rsidRDefault="00470864">
      <w:pPr>
        <w:pStyle w:val="af4"/>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Официальные сайты государственных структур РФ:</w:t>
      </w:r>
    </w:p>
    <w:p w14:paraId="4E3B9BED"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Правительство РФ – режим доступа: http://</w:t>
      </w:r>
      <w:hyperlink r:id="rId18">
        <w:r>
          <w:rPr>
            <w:rFonts w:ascii="Times New Roman" w:hAnsi="Times New Roman" w:cs="Times New Roman"/>
            <w:sz w:val="28"/>
            <w:szCs w:val="28"/>
          </w:rPr>
          <w:t>www.government.</w:t>
        </w:r>
        <w:r>
          <w:rPr>
            <w:rFonts w:ascii="Times New Roman" w:hAnsi="Times New Roman" w:cs="Times New Roman"/>
            <w:sz w:val="28"/>
            <w:szCs w:val="28"/>
            <w:lang w:val="en-US"/>
          </w:rPr>
          <w:t>r</w:t>
        </w:r>
        <w:r>
          <w:rPr>
            <w:rFonts w:ascii="Times New Roman" w:hAnsi="Times New Roman" w:cs="Times New Roman"/>
            <w:sz w:val="28"/>
            <w:szCs w:val="28"/>
          </w:rPr>
          <w:t>u</w:t>
        </w:r>
      </w:hyperlink>
      <w:r>
        <w:rPr>
          <w:rFonts w:ascii="Times New Roman" w:hAnsi="Times New Roman" w:cs="Times New Roman"/>
          <w:sz w:val="28"/>
          <w:szCs w:val="28"/>
        </w:rPr>
        <w:t>/</w:t>
      </w:r>
    </w:p>
    <w:p w14:paraId="5FD9C01E"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Федеральная служба государственной статистики - режим доступа: http:// </w:t>
      </w:r>
      <w:hyperlink r:id="rId19">
        <w:r>
          <w:rPr>
            <w:rFonts w:ascii="Times New Roman" w:hAnsi="Times New Roman" w:cs="Times New Roman"/>
            <w:sz w:val="28"/>
            <w:szCs w:val="28"/>
          </w:rPr>
          <w:t>www.gks.ru/</w:t>
        </w:r>
      </w:hyperlink>
    </w:p>
    <w:p w14:paraId="3FAC23C1" w14:textId="77777777" w:rsidR="00A40687" w:rsidRDefault="00000000">
      <w:pPr>
        <w:pStyle w:val="af4"/>
        <w:numPr>
          <w:ilvl w:val="0"/>
          <w:numId w:val="7"/>
        </w:numPr>
        <w:spacing w:after="0" w:line="240" w:lineRule="auto"/>
        <w:ind w:left="0" w:firstLine="709"/>
        <w:jc w:val="both"/>
        <w:rPr>
          <w:rFonts w:ascii="Times New Roman" w:hAnsi="Times New Roman" w:cs="Times New Roman"/>
          <w:sz w:val="28"/>
          <w:szCs w:val="28"/>
        </w:rPr>
      </w:pPr>
      <w:hyperlink r:id="rId20">
        <w:r w:rsidR="00470864">
          <w:rPr>
            <w:rFonts w:ascii="Times New Roman" w:hAnsi="Times New Roman" w:cs="Times New Roman"/>
            <w:sz w:val="28"/>
            <w:szCs w:val="28"/>
          </w:rPr>
          <w:t>Министерство труда и социальной защиты</w:t>
        </w:r>
      </w:hyperlink>
      <w:r w:rsidR="00470864">
        <w:rPr>
          <w:rFonts w:ascii="Times New Roman" w:hAnsi="Times New Roman" w:cs="Times New Roman"/>
          <w:sz w:val="28"/>
          <w:szCs w:val="28"/>
        </w:rPr>
        <w:t xml:space="preserve"> РФ - режим доступа: http:// </w:t>
      </w:r>
      <w:hyperlink r:id="rId21">
        <w:r w:rsidR="00470864">
          <w:rPr>
            <w:rFonts w:ascii="Times New Roman" w:hAnsi="Times New Roman" w:cs="Times New Roman"/>
            <w:sz w:val="28"/>
            <w:szCs w:val="28"/>
          </w:rPr>
          <w:t>http://www.rosmintrud.ru/</w:t>
        </w:r>
      </w:hyperlink>
    </w:p>
    <w:p w14:paraId="49E46952" w14:textId="77777777" w:rsidR="00A40687" w:rsidRDefault="00000000">
      <w:pPr>
        <w:pStyle w:val="af4"/>
        <w:numPr>
          <w:ilvl w:val="0"/>
          <w:numId w:val="7"/>
        </w:numPr>
        <w:spacing w:after="0" w:line="240" w:lineRule="auto"/>
        <w:ind w:left="0" w:firstLine="709"/>
        <w:jc w:val="both"/>
        <w:rPr>
          <w:rFonts w:ascii="Times New Roman" w:hAnsi="Times New Roman" w:cs="Times New Roman"/>
          <w:sz w:val="28"/>
          <w:szCs w:val="28"/>
        </w:rPr>
      </w:pPr>
      <w:hyperlink r:id="rId22">
        <w:r w:rsidR="00470864">
          <w:rPr>
            <w:rFonts w:ascii="Times New Roman" w:hAnsi="Times New Roman" w:cs="Times New Roman"/>
            <w:sz w:val="28"/>
            <w:szCs w:val="28"/>
          </w:rPr>
          <w:t>Пенсионный фонд РФ</w:t>
        </w:r>
      </w:hyperlink>
      <w:r w:rsidR="00470864">
        <w:rPr>
          <w:rFonts w:ascii="Times New Roman" w:hAnsi="Times New Roman" w:cs="Times New Roman"/>
          <w:sz w:val="28"/>
          <w:szCs w:val="28"/>
        </w:rPr>
        <w:t xml:space="preserve"> - режим доступа: http:// </w:t>
      </w:r>
      <w:hyperlink r:id="rId23">
        <w:r w:rsidR="00470864">
          <w:rPr>
            <w:rFonts w:ascii="Times New Roman" w:hAnsi="Times New Roman" w:cs="Times New Roman"/>
            <w:sz w:val="28"/>
            <w:szCs w:val="28"/>
          </w:rPr>
          <w:t>www.pfrmsk.ru/</w:t>
        </w:r>
      </w:hyperlink>
    </w:p>
    <w:p w14:paraId="5AA95032" w14:textId="77777777" w:rsidR="00A40687" w:rsidRDefault="00A40687">
      <w:pPr>
        <w:spacing w:after="0" w:line="240" w:lineRule="auto"/>
        <w:jc w:val="both"/>
        <w:rPr>
          <w:rFonts w:ascii="Times New Roman" w:hAnsi="Times New Roman" w:cs="Times New Roman"/>
          <w:bCs/>
          <w:iCs/>
          <w:color w:val="000000"/>
          <w:sz w:val="26"/>
          <w:szCs w:val="26"/>
        </w:rPr>
      </w:pPr>
    </w:p>
    <w:p w14:paraId="2C766D1A" w14:textId="77777777" w:rsidR="00A40687" w:rsidRDefault="00470864">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Официальные сайты периодической литературы:</w:t>
      </w:r>
    </w:p>
    <w:p w14:paraId="5644373D"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Человек и труд» - </w:t>
      </w:r>
      <w:r>
        <w:rPr>
          <w:rFonts w:ascii="Times New Roman" w:hAnsi="Times New Roman" w:cs="Times New Roman"/>
          <w:sz w:val="28"/>
          <w:szCs w:val="28"/>
        </w:rPr>
        <w:t>режим доступа: http://</w:t>
      </w:r>
      <w:hyperlink r:id="rId24">
        <w:r>
          <w:rPr>
            <w:rFonts w:ascii="Times New Roman" w:hAnsi="Times New Roman" w:cs="Times New Roman"/>
            <w:color w:val="000000"/>
            <w:sz w:val="28"/>
            <w:szCs w:val="28"/>
            <w:shd w:val="clear" w:color="auto" w:fill="FFFFFF"/>
          </w:rPr>
          <w:t>www.chelt.ru</w:t>
        </w:r>
      </w:hyperlink>
      <w:r>
        <w:rPr>
          <w:rFonts w:ascii="Times New Roman" w:hAnsi="Times New Roman" w:cs="Times New Roman"/>
          <w:sz w:val="28"/>
          <w:szCs w:val="28"/>
        </w:rPr>
        <w:t>/</w:t>
      </w:r>
    </w:p>
    <w:p w14:paraId="1208133A"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Российская Федерация СЕГОДНЯ» - </w:t>
      </w:r>
      <w:r>
        <w:rPr>
          <w:rFonts w:ascii="Times New Roman" w:hAnsi="Times New Roman" w:cs="Times New Roman"/>
          <w:sz w:val="28"/>
          <w:szCs w:val="28"/>
        </w:rPr>
        <w:t xml:space="preserve">режим доступа: http:// </w:t>
      </w:r>
      <w:hyperlink r:id="rId25">
        <w:r>
          <w:rPr>
            <w:rFonts w:ascii="Times New Roman" w:hAnsi="Times New Roman" w:cs="Times New Roman"/>
            <w:color w:val="000000"/>
            <w:sz w:val="28"/>
            <w:szCs w:val="28"/>
            <w:shd w:val="clear" w:color="auto" w:fill="FFFFFF"/>
            <w:lang w:val="en-US"/>
          </w:rPr>
          <w:t>www</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russia</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today</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ru</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default</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htm</w:t>
        </w:r>
      </w:hyperlink>
      <w:r>
        <w:rPr>
          <w:rFonts w:ascii="Times New Roman" w:hAnsi="Times New Roman" w:cs="Times New Roman"/>
          <w:sz w:val="28"/>
          <w:szCs w:val="28"/>
        </w:rPr>
        <w:t>/</w:t>
      </w:r>
    </w:p>
    <w:p w14:paraId="5AD65968"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Стандарты и качество» - </w:t>
      </w:r>
      <w:r>
        <w:rPr>
          <w:rFonts w:ascii="Times New Roman" w:hAnsi="Times New Roman" w:cs="Times New Roman"/>
          <w:sz w:val="28"/>
          <w:szCs w:val="28"/>
        </w:rPr>
        <w:t>режим доступа: http://</w:t>
      </w:r>
      <w:hyperlink r:id="rId26">
        <w:r>
          <w:rPr>
            <w:rFonts w:ascii="Times New Roman" w:hAnsi="Times New Roman" w:cs="Times New Roman"/>
            <w:color w:val="000000"/>
            <w:sz w:val="28"/>
            <w:szCs w:val="28"/>
            <w:shd w:val="clear" w:color="auto" w:fill="FFFFFF"/>
          </w:rPr>
          <w:t>www.stq.ru</w:t>
        </w:r>
      </w:hyperlink>
      <w:r>
        <w:rPr>
          <w:rFonts w:ascii="Times New Roman" w:hAnsi="Times New Roman" w:cs="Times New Roman"/>
          <w:sz w:val="28"/>
          <w:szCs w:val="28"/>
        </w:rPr>
        <w:t>/</w:t>
      </w:r>
    </w:p>
    <w:p w14:paraId="6C30D39B"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«Малое предприятие»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режим доступа: http://</w:t>
      </w:r>
      <w:hyperlink r:id="rId27">
        <w:r>
          <w:rPr>
            <w:rFonts w:ascii="Times New Roman" w:hAnsi="Times New Roman" w:cs="Times New Roman"/>
            <w:sz w:val="28"/>
            <w:szCs w:val="28"/>
          </w:rPr>
          <w:t>www.dtpress.ru</w:t>
        </w:r>
      </w:hyperlink>
      <w:r>
        <w:rPr>
          <w:rFonts w:ascii="Times New Roman" w:hAnsi="Times New Roman" w:cs="Times New Roman"/>
          <w:sz w:val="28"/>
          <w:szCs w:val="28"/>
        </w:rPr>
        <w:t>/</w:t>
      </w:r>
    </w:p>
    <w:p w14:paraId="2832BF92"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«Проблемы теории и практики управления»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режим доступа: http:// </w:t>
      </w:r>
      <w:hyperlink r:id="rId28">
        <w:r>
          <w:rPr>
            <w:rFonts w:ascii="Times New Roman" w:hAnsi="Times New Roman" w:cs="Times New Roman"/>
            <w:sz w:val="28"/>
            <w:szCs w:val="28"/>
          </w:rPr>
          <w:t>www.uptp.ru</w:t>
        </w:r>
      </w:hyperlink>
      <w:r>
        <w:rPr>
          <w:rFonts w:ascii="Times New Roman" w:hAnsi="Times New Roman" w:cs="Times New Roman"/>
          <w:sz w:val="28"/>
          <w:szCs w:val="28"/>
        </w:rPr>
        <w:t>/</w:t>
      </w:r>
    </w:p>
    <w:p w14:paraId="3DEC0AFF" w14:textId="77777777" w:rsidR="00A40687" w:rsidRDefault="00A40687">
      <w:pPr>
        <w:spacing w:after="0" w:line="240" w:lineRule="auto"/>
        <w:jc w:val="both"/>
        <w:rPr>
          <w:rFonts w:ascii="Times New Roman" w:hAnsi="Times New Roman" w:cs="Times New Roman"/>
          <w:bCs/>
          <w:iCs/>
          <w:color w:val="000000"/>
          <w:sz w:val="28"/>
          <w:szCs w:val="28"/>
        </w:rPr>
      </w:pPr>
    </w:p>
    <w:p w14:paraId="236EB301" w14:textId="77777777" w:rsidR="00A40687" w:rsidRDefault="00470864">
      <w:pPr>
        <w:pStyle w:val="af4"/>
        <w:spacing w:after="0" w:line="240" w:lineRule="auto"/>
        <w:ind w:left="92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 по безопасности жизнедеятельности:</w:t>
      </w:r>
    </w:p>
    <w:p w14:paraId="68D5E316"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lastRenderedPageBreak/>
        <w:t xml:space="preserve">Библиотека системы дистанционного обучения СДО «Прометей» - режим доступа: </w:t>
      </w:r>
      <w:hyperlink r:id="rId29">
        <w:r>
          <w:rPr>
            <w:color w:val="auto"/>
            <w:sz w:val="28"/>
            <w:szCs w:val="28"/>
            <w:lang w:val="en-US"/>
          </w:rPr>
          <w:t>http</w:t>
        </w:r>
        <w:r>
          <w:rPr>
            <w:color w:val="auto"/>
            <w:sz w:val="28"/>
            <w:szCs w:val="28"/>
          </w:rPr>
          <w:t>://</w:t>
        </w:r>
        <w:r>
          <w:rPr>
            <w:color w:val="auto"/>
            <w:sz w:val="28"/>
            <w:szCs w:val="28"/>
            <w:lang w:val="en-US"/>
          </w:rPr>
          <w:t>pi</w:t>
        </w:r>
        <w:r>
          <w:rPr>
            <w:color w:val="auto"/>
            <w:sz w:val="28"/>
            <w:szCs w:val="28"/>
          </w:rPr>
          <w:t>.</w:t>
        </w:r>
        <w:r>
          <w:rPr>
            <w:color w:val="auto"/>
            <w:sz w:val="28"/>
            <w:szCs w:val="28"/>
            <w:lang w:val="en-US"/>
          </w:rPr>
          <w:t>fsin</w:t>
        </w:r>
        <w:r>
          <w:rPr>
            <w:color w:val="auto"/>
            <w:sz w:val="28"/>
            <w:szCs w:val="28"/>
          </w:rPr>
          <w:t>.</w:t>
        </w:r>
        <w:r>
          <w:rPr>
            <w:color w:val="auto"/>
            <w:sz w:val="28"/>
            <w:szCs w:val="28"/>
            <w:lang w:val="en-US"/>
          </w:rPr>
          <w:t>su</w:t>
        </w:r>
        <w:r>
          <w:rPr>
            <w:color w:val="auto"/>
            <w:sz w:val="28"/>
            <w:szCs w:val="28"/>
          </w:rPr>
          <w:t>/</w:t>
        </w:r>
      </w:hyperlink>
      <w:r>
        <w:rPr>
          <w:color w:val="auto"/>
          <w:sz w:val="28"/>
          <w:szCs w:val="28"/>
        </w:rPr>
        <w:t xml:space="preserve"> СДО «Прометей».</w:t>
      </w:r>
    </w:p>
    <w:p w14:paraId="7075A5E5"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Информационно-правовой портал «Гарант» </w:t>
      </w:r>
      <w:hyperlink r:id="rId30">
        <w:r>
          <w:rPr>
            <w:rFonts w:ascii="Times New Roman" w:hAnsi="Times New Roman" w:cs="Times New Roman"/>
            <w:sz w:val="28"/>
            <w:szCs w:val="28"/>
          </w:rPr>
          <w:t>http://www.garant.ru.</w:t>
        </w:r>
      </w:hyperlink>
    </w:p>
    <w:p w14:paraId="6C6A3966"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Росстата. </w:t>
      </w:r>
      <w:hyperlink r:id="rId31">
        <w:r>
          <w:rPr>
            <w:rFonts w:ascii="Times New Roman" w:hAnsi="Times New Roman" w:cs="Times New Roman"/>
            <w:sz w:val="28"/>
            <w:szCs w:val="28"/>
          </w:rPr>
          <w:t>http://www</w:t>
        </w:r>
      </w:hyperlink>
      <w:r>
        <w:rPr>
          <w:rFonts w:ascii="Times New Roman" w:hAnsi="Times New Roman" w:cs="Times New Roman"/>
          <w:sz w:val="28"/>
          <w:szCs w:val="28"/>
        </w:rPr>
        <w:t>.</w:t>
      </w:r>
      <w:r>
        <w:rPr>
          <w:rFonts w:ascii="Times New Roman" w:hAnsi="Times New Roman" w:cs="Times New Roman"/>
          <w:sz w:val="28"/>
          <w:szCs w:val="28"/>
          <w:lang w:val="en-US"/>
        </w:rPr>
        <w:t>gks</w:t>
      </w:r>
      <w:r>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w:t>
      </w:r>
    </w:p>
    <w:p w14:paraId="4228FDF5"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Система дистанционного обучения «Прометей» - режим доступа: </w:t>
      </w:r>
      <w:hyperlink r:id="rId32">
        <w:r>
          <w:rPr>
            <w:color w:val="auto"/>
            <w:sz w:val="28"/>
            <w:szCs w:val="28"/>
            <w:lang w:val="en-US"/>
          </w:rPr>
          <w:t>http</w:t>
        </w:r>
        <w:r>
          <w:rPr>
            <w:color w:val="auto"/>
            <w:sz w:val="28"/>
            <w:szCs w:val="28"/>
          </w:rPr>
          <w:t>://</w:t>
        </w:r>
        <w:r>
          <w:rPr>
            <w:color w:val="auto"/>
            <w:sz w:val="28"/>
            <w:szCs w:val="28"/>
            <w:lang w:val="en-US"/>
          </w:rPr>
          <w:t>pi</w:t>
        </w:r>
        <w:r>
          <w:rPr>
            <w:color w:val="auto"/>
            <w:sz w:val="28"/>
            <w:szCs w:val="28"/>
          </w:rPr>
          <w:t>.</w:t>
        </w:r>
        <w:r>
          <w:rPr>
            <w:color w:val="auto"/>
            <w:sz w:val="28"/>
            <w:szCs w:val="28"/>
            <w:lang w:val="en-US"/>
          </w:rPr>
          <w:t>fsin</w:t>
        </w:r>
        <w:r>
          <w:rPr>
            <w:color w:val="auto"/>
            <w:sz w:val="28"/>
            <w:szCs w:val="28"/>
          </w:rPr>
          <w:t>.</w:t>
        </w:r>
        <w:r>
          <w:rPr>
            <w:color w:val="auto"/>
            <w:sz w:val="28"/>
            <w:szCs w:val="28"/>
            <w:lang w:val="en-US"/>
          </w:rPr>
          <w:t>su</w:t>
        </w:r>
        <w:r>
          <w:rPr>
            <w:color w:val="auto"/>
            <w:sz w:val="28"/>
            <w:szCs w:val="28"/>
          </w:rPr>
          <w:t>/</w:t>
        </w:r>
      </w:hyperlink>
      <w:r>
        <w:rPr>
          <w:color w:val="auto"/>
          <w:sz w:val="28"/>
          <w:szCs w:val="28"/>
        </w:rPr>
        <w:t xml:space="preserve"> СДО «Прометей».</w:t>
      </w:r>
    </w:p>
    <w:p w14:paraId="39A37C3E"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Справочная система «КонсультантПлюс» - режим доступа: </w:t>
      </w:r>
      <w:hyperlink r:id="rId33">
        <w:r>
          <w:rPr>
            <w:rFonts w:ascii="Times New Roman" w:hAnsi="Times New Roman" w:cs="Times New Roman"/>
            <w:sz w:val="28"/>
            <w:szCs w:val="28"/>
          </w:rPr>
          <w:t>http://www.</w:t>
        </w:r>
        <w:r>
          <w:rPr>
            <w:rFonts w:ascii="Times New Roman" w:hAnsi="Times New Roman" w:cs="Times New Roman"/>
            <w:sz w:val="28"/>
            <w:szCs w:val="28"/>
            <w:lang w:val="en-US"/>
          </w:rPr>
          <w:t>consultant</w:t>
        </w:r>
        <w:r>
          <w:rPr>
            <w:rFonts w:ascii="Times New Roman" w:hAnsi="Times New Roman" w:cs="Times New Roman"/>
            <w:sz w:val="28"/>
            <w:szCs w:val="28"/>
          </w:rPr>
          <w:t>.ru</w:t>
        </w:r>
      </w:hyperlink>
    </w:p>
    <w:p w14:paraId="4FE22100"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портал «Российское образование» - режим доступа: </w:t>
      </w:r>
      <w:hyperlink r:id="rId34">
        <w:r>
          <w:rPr>
            <w:rFonts w:ascii="Times New Roman" w:hAnsi="Times New Roman" w:cs="Times New Roman"/>
            <w:sz w:val="28"/>
            <w:szCs w:val="28"/>
          </w:rPr>
          <w:t>http://www.edu.ru.</w:t>
        </w:r>
      </w:hyperlink>
    </w:p>
    <w:p w14:paraId="3118EBF8"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Электронная Библиотечная Система издательства «Лань» - режим доступа: </w:t>
      </w:r>
      <w:hyperlink r:id="rId35">
        <w:r>
          <w:rPr>
            <w:color w:val="auto"/>
            <w:sz w:val="28"/>
            <w:szCs w:val="28"/>
          </w:rPr>
          <w:t>http://e.lanbook.com/books</w:t>
        </w:r>
      </w:hyperlink>
      <w:r>
        <w:rPr>
          <w:color w:val="auto"/>
          <w:sz w:val="28"/>
          <w:szCs w:val="28"/>
        </w:rPr>
        <w:t>.</w:t>
      </w:r>
    </w:p>
    <w:p w14:paraId="2421634F"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Электронный каталог библиотеки ПИФСИН «Ирбис 64» - режим доступа: Диск </w:t>
      </w:r>
      <w:r>
        <w:rPr>
          <w:color w:val="auto"/>
          <w:sz w:val="28"/>
          <w:szCs w:val="28"/>
          <w:lang w:val="en-US"/>
        </w:rPr>
        <w:t>S</w:t>
      </w:r>
      <w:r>
        <w:rPr>
          <w:color w:val="auto"/>
          <w:sz w:val="28"/>
          <w:szCs w:val="28"/>
        </w:rPr>
        <w:t>/ АРМ Читатель (для всех).</w:t>
      </w:r>
    </w:p>
    <w:p w14:paraId="2FEB9BDA" w14:textId="77777777" w:rsidR="00A40687" w:rsidRDefault="00A40687">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7CC6BEFA" w14:textId="77777777" w:rsidR="00A40687" w:rsidRDefault="00470864">
      <w:pPr>
        <w:pStyle w:val="af4"/>
        <w:numPr>
          <w:ilvl w:val="0"/>
          <w:numId w:val="2"/>
        </w:numPr>
        <w:tabs>
          <w:tab w:val="left" w:pos="426"/>
        </w:tabs>
        <w:spacing w:after="0" w:line="240" w:lineRule="auto"/>
        <w:ind w:left="0" w:hanging="11"/>
        <w:jc w:val="center"/>
        <w:rPr>
          <w:rFonts w:ascii="Times New Roman" w:eastAsia="Times New Roman" w:hAnsi="Times New Roman" w:cs="Times New Roman"/>
          <w:b/>
          <w:sz w:val="28"/>
          <w:szCs w:val="28"/>
        </w:rPr>
      </w:pP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6F997348" w14:textId="77777777" w:rsidR="00A40687" w:rsidRDefault="00A40687">
      <w:pPr>
        <w:pStyle w:val="af4"/>
        <w:tabs>
          <w:tab w:val="left" w:pos="426"/>
        </w:tabs>
        <w:spacing w:after="0" w:line="240" w:lineRule="auto"/>
        <w:ind w:left="426"/>
        <w:rPr>
          <w:rFonts w:ascii="Times New Roman" w:eastAsia="Times New Roman" w:hAnsi="Times New Roman" w:cs="Times New Roman"/>
          <w:b/>
          <w:sz w:val="28"/>
          <w:szCs w:val="28"/>
        </w:rPr>
      </w:pPr>
    </w:p>
    <w:p w14:paraId="6CE871BD"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C603EBF"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0353EC33"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45990697"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1A9EB330" w14:textId="77777777" w:rsidR="00A40687" w:rsidRDefault="00A40687">
      <w:pPr>
        <w:pStyle w:val="af5"/>
        <w:suppressLineNumbers/>
        <w:tabs>
          <w:tab w:val="left" w:pos="1134"/>
        </w:tabs>
        <w:spacing w:line="240" w:lineRule="auto"/>
        <w:ind w:firstLine="709"/>
        <w:rPr>
          <w:b/>
          <w:i/>
          <w:color w:val="000000" w:themeColor="text1"/>
          <w:sz w:val="28"/>
          <w:szCs w:val="28"/>
        </w:rPr>
      </w:pPr>
    </w:p>
    <w:p w14:paraId="554D0B3B" w14:textId="77777777" w:rsidR="00A40687" w:rsidRDefault="00470864">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07B4CBA0" w14:textId="77777777" w:rsidR="00A40687" w:rsidRDefault="00470864">
      <w:pPr>
        <w:suppressLineNumbers/>
        <w:tabs>
          <w:tab w:val="left" w:pos="1134"/>
        </w:tabs>
        <w:spacing w:after="0" w:line="240" w:lineRule="auto"/>
        <w:ind w:firstLine="709"/>
        <w:jc w:val="both"/>
        <w:rPr>
          <w:color w:val="000000" w:themeColor="text1"/>
          <w:sz w:val="28"/>
          <w:szCs w:val="28"/>
        </w:rPr>
      </w:pPr>
      <w:r>
        <w:rPr>
          <w:rFonts w:ascii="Times New Roman" w:eastAsia="Courier New" w:hAnsi="Times New Roman" w:cs="Times New Roman"/>
          <w:color w:val="000000" w:themeColor="text1"/>
          <w:kern w:val="2"/>
          <w:sz w:val="28"/>
          <w:szCs w:val="28"/>
          <w:lang w:val="en-US"/>
        </w:rPr>
        <w:t>Libre</w:t>
      </w:r>
      <w:r>
        <w:rPr>
          <w:rFonts w:ascii="Times New Roman" w:eastAsia="Courier New" w:hAnsi="Times New Roman" w:cs="Times New Roman"/>
          <w:color w:val="000000" w:themeColor="text1"/>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color w:val="000000" w:themeColor="text1"/>
          <w:kern w:val="2"/>
          <w:sz w:val="28"/>
          <w:szCs w:val="28"/>
          <w:lang w:val="en-US"/>
        </w:rPr>
        <w:t>lt</w:t>
      </w:r>
      <w:r>
        <w:rPr>
          <w:rFonts w:ascii="Times New Roman" w:eastAsia="Courier New" w:hAnsi="Times New Roman" w:cs="Times New Roman"/>
          <w:color w:val="000000" w:themeColor="text1"/>
          <w:kern w:val="2"/>
          <w:sz w:val="28"/>
          <w:szCs w:val="28"/>
        </w:rPr>
        <w:t xml:space="preserve"> Linux; </w:t>
      </w:r>
      <w:r>
        <w:rPr>
          <w:rFonts w:ascii="Times New Roman" w:eastAsia="Courier New" w:hAnsi="Times New Roman" w:cs="Times New Roman"/>
          <w:color w:val="000000" w:themeColor="text1"/>
          <w:kern w:val="2"/>
          <w:sz w:val="28"/>
          <w:szCs w:val="28"/>
          <w:lang w:val="en-US"/>
        </w:rPr>
        <w:t>KasperskyEndpointSecurity</w:t>
      </w:r>
      <w:r>
        <w:rPr>
          <w:rFonts w:ascii="Times New Roman" w:eastAsia="Courier New" w:hAnsi="Times New Roman" w:cs="Times New Roman"/>
          <w:color w:val="000000" w:themeColor="text1"/>
          <w:kern w:val="2"/>
          <w:sz w:val="28"/>
          <w:szCs w:val="28"/>
        </w:rPr>
        <w:t xml:space="preserve"> для бизнеса; п</w:t>
      </w:r>
      <w:r>
        <w:rPr>
          <w:rFonts w:ascii="Times New Roman" w:hAnsi="Times New Roman" w:cs="Times New Roman"/>
          <w:color w:val="000000" w:themeColor="text1"/>
          <w:sz w:val="28"/>
          <w:szCs w:val="28"/>
        </w:rPr>
        <w:t xml:space="preserve">рограммный комплекс </w:t>
      </w:r>
      <w:r>
        <w:rPr>
          <w:rFonts w:ascii="Times New Roman" w:hAnsi="Times New Roman" w:cs="Times New Roman"/>
          <w:color w:val="000000" w:themeColor="text1"/>
          <w:sz w:val="28"/>
          <w:szCs w:val="28"/>
          <w:lang w:bidi="ru-RU"/>
        </w:rPr>
        <w:t>автоматизации управления образовательнымпроцессом</w:t>
      </w:r>
      <w:r>
        <w:rPr>
          <w:rFonts w:ascii="Times New Roman" w:hAnsi="Times New Roman" w:cs="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000000" w:themeColor="text1"/>
          <w:sz w:val="28"/>
          <w:szCs w:val="28"/>
          <w:shd w:val="clear" w:color="auto" w:fill="FFFFFF"/>
        </w:rPr>
        <w:t xml:space="preserve"> с</w:t>
      </w:r>
      <w:r>
        <w:rPr>
          <w:rFonts w:ascii="Times New Roman" w:eastAsia="Calibri" w:hAnsi="Times New Roman" w:cs="Times New Roman"/>
          <w:color w:val="000000" w:themeColor="text1"/>
          <w:sz w:val="28"/>
          <w:szCs w:val="28"/>
          <w:lang w:eastAsia="en-US"/>
        </w:rPr>
        <w:t xml:space="preserve">истема дистанционного обучения «Прометей»; </w:t>
      </w:r>
      <w:r>
        <w:rPr>
          <w:rFonts w:ascii="Times New Roman" w:hAnsi="Times New Roman" w:cs="Times New Roman"/>
          <w:color w:val="000000" w:themeColor="text1"/>
          <w:sz w:val="28"/>
          <w:szCs w:val="28"/>
        </w:rPr>
        <w:t>пакет программ SunRav TestOfficePro (версия 6)</w:t>
      </w:r>
      <w:r>
        <w:rPr>
          <w:rFonts w:ascii="Times New Roman" w:hAnsi="Times New Roman" w:cs="Times New Roman"/>
          <w:color w:val="000000" w:themeColor="text1"/>
          <w:sz w:val="28"/>
          <w:szCs w:val="28"/>
          <w:shd w:val="clear" w:color="auto" w:fill="FFFFFF"/>
        </w:rPr>
        <w:t xml:space="preserve">. </w:t>
      </w:r>
    </w:p>
    <w:p w14:paraId="3DF46FE6"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65759BED"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6BEBB6FA"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4CD77387"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0077F2AA"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Описание материально-технической базы, необходимой для осуществления образовательного процесса по дисциплине </w:t>
      </w:r>
    </w:p>
    <w:p w14:paraId="14A51776" w14:textId="77777777" w:rsidR="00A40687" w:rsidRDefault="00A40687">
      <w:pPr>
        <w:tabs>
          <w:tab w:val="left" w:pos="0"/>
        </w:tabs>
        <w:spacing w:after="0" w:line="240" w:lineRule="auto"/>
        <w:ind w:left="360"/>
        <w:jc w:val="center"/>
        <w:rPr>
          <w:rFonts w:ascii="Times New Roman" w:eastAsia="Times New Roman" w:hAnsi="Times New Roman" w:cs="Times New Roman"/>
          <w:b/>
          <w:sz w:val="28"/>
          <w:szCs w:val="28"/>
        </w:rPr>
      </w:pPr>
    </w:p>
    <w:p w14:paraId="1C81CA16"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A326028"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проведения занятий семинарского типа, групповых </w:t>
      </w:r>
    </w:p>
    <w:p w14:paraId="399FBC88"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40106F0B"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5180D754"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для представления учебной информации большой аудитории.</w:t>
      </w:r>
    </w:p>
    <w:p w14:paraId="56D1A5A7"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43CCE656"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Помещения для самостоятельной работы обучающихся оснащены компьютерной техникой с возможностью подключения к сети «Интернет»</w:t>
      </w:r>
    </w:p>
    <w:p w14:paraId="26AD55F3" w14:textId="77777777" w:rsidR="00A40687" w:rsidRDefault="00470864">
      <w:pPr>
        <w:pStyle w:val="af5"/>
        <w:suppressLineNumbers/>
        <w:spacing w:line="240" w:lineRule="auto"/>
        <w:ind w:firstLine="709"/>
        <w:rPr>
          <w:bCs/>
          <w:sz w:val="28"/>
          <w:szCs w:val="28"/>
        </w:rPr>
      </w:pPr>
      <w:r>
        <w:rPr>
          <w:rFonts w:eastAsiaTheme="minorEastAsia"/>
          <w:bCs/>
          <w:sz w:val="28"/>
          <w:szCs w:val="28"/>
        </w:rPr>
        <w:t>и обеспечением доступа в электронную информационно-образовательную среду академии.</w:t>
      </w:r>
    </w:p>
    <w:p w14:paraId="62C7038C"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07DFFB83"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6C0886A"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33E0A5A"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E1FC8E1"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46A43B2"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BB3C2FA"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A4BDD50"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B7646DC"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03896F58"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A813B8A"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5AD5FC4A"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5E3C96F2"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5577A99D"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AB2D4DC"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99CDA2E"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16B03E2"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180C187"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038D3C60"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5C51EAAB"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DA47A03"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9E9A167"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52E1BDDD"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93DB222"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0EE79CF1"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67C942D"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544D7F41"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C17B296"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42AF364"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2EC8276F"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4F9D9A93"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6C3FDDA7"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69275138"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2463AD6F" w14:textId="77777777" w:rsidR="00A40687" w:rsidRDefault="00470864">
      <w:pPr>
        <w:tabs>
          <w:tab w:val="left" w:pos="8385"/>
        </w:tabs>
        <w:rPr>
          <w:rFonts w:ascii="Times New Roman" w:eastAsia="Times New Roman" w:hAnsi="Times New Roman" w:cs="Times New Roman"/>
          <w:sz w:val="2"/>
          <w:szCs w:val="2"/>
        </w:rPr>
      </w:pPr>
      <w:r>
        <w:rPr>
          <w:rFonts w:ascii="Times New Roman" w:eastAsia="Times New Roman" w:hAnsi="Times New Roman" w:cs="Times New Roman"/>
          <w:sz w:val="2"/>
          <w:szCs w:val="2"/>
        </w:rPr>
        <w:tab/>
      </w:r>
    </w:p>
    <w:p w14:paraId="1F0137DE" w14:textId="77777777" w:rsidR="00A40687" w:rsidRDefault="00A40687">
      <w:pPr>
        <w:tabs>
          <w:tab w:val="left" w:pos="8385"/>
        </w:tabs>
        <w:rPr>
          <w:rFonts w:ascii="Times New Roman" w:eastAsia="Times New Roman" w:hAnsi="Times New Roman" w:cs="Times New Roman"/>
          <w:sz w:val="2"/>
          <w:szCs w:val="2"/>
        </w:rPr>
      </w:pPr>
    </w:p>
    <w:p w14:paraId="0CC91080" w14:textId="77777777" w:rsidR="00A40687" w:rsidRDefault="00A40687">
      <w:pPr>
        <w:tabs>
          <w:tab w:val="left" w:pos="8385"/>
        </w:tabs>
        <w:rPr>
          <w:rFonts w:ascii="Times New Roman" w:eastAsia="Times New Roman" w:hAnsi="Times New Roman" w:cs="Times New Roman"/>
          <w:sz w:val="2"/>
          <w:szCs w:val="2"/>
        </w:rPr>
      </w:pPr>
    </w:p>
    <w:sectPr w:rsidR="00A40687" w:rsidSect="00A40687">
      <w:headerReference w:type="default" r:id="rId36"/>
      <w:pgSz w:w="11906" w:h="16838"/>
      <w:pgMar w:top="1134" w:right="709" w:bottom="993"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04FF" w14:textId="77777777" w:rsidR="00686FCE" w:rsidRDefault="00686FCE" w:rsidP="00A40687">
      <w:pPr>
        <w:spacing w:after="0" w:line="240" w:lineRule="auto"/>
      </w:pPr>
      <w:r>
        <w:separator/>
      </w:r>
    </w:p>
  </w:endnote>
  <w:endnote w:type="continuationSeparator" w:id="0">
    <w:p w14:paraId="43675993" w14:textId="77777777" w:rsidR="00686FCE" w:rsidRDefault="00686FCE" w:rsidP="00A4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C1BD" w14:textId="77777777" w:rsidR="00686FCE" w:rsidRDefault="00686FCE" w:rsidP="00A40687">
      <w:pPr>
        <w:spacing w:after="0" w:line="240" w:lineRule="auto"/>
      </w:pPr>
      <w:r>
        <w:separator/>
      </w:r>
    </w:p>
  </w:footnote>
  <w:footnote w:type="continuationSeparator" w:id="0">
    <w:p w14:paraId="7CF0E6B9" w14:textId="77777777" w:rsidR="00686FCE" w:rsidRDefault="00686FCE" w:rsidP="00A40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C18D" w14:textId="77777777" w:rsidR="00470864" w:rsidRPr="00164E05" w:rsidRDefault="005728D7">
    <w:pPr>
      <w:pStyle w:val="22"/>
      <w:jc w:val="center"/>
      <w:rPr>
        <w:rFonts w:ascii="Times New Roman" w:hAnsi="Times New Roman" w:cs="Times New Roman"/>
        <w:sz w:val="26"/>
        <w:szCs w:val="26"/>
      </w:rPr>
    </w:pPr>
    <w:r w:rsidRPr="00164E05">
      <w:rPr>
        <w:rFonts w:ascii="Times New Roman" w:hAnsi="Times New Roman" w:cs="Times New Roman"/>
        <w:sz w:val="26"/>
        <w:szCs w:val="26"/>
      </w:rPr>
      <w:fldChar w:fldCharType="begin"/>
    </w:r>
    <w:r w:rsidR="00232137" w:rsidRPr="00164E05">
      <w:rPr>
        <w:rFonts w:ascii="Times New Roman" w:hAnsi="Times New Roman" w:cs="Times New Roman"/>
        <w:sz w:val="26"/>
        <w:szCs w:val="26"/>
      </w:rPr>
      <w:instrText>PAGE</w:instrText>
    </w:r>
    <w:r w:rsidRPr="00164E05">
      <w:rPr>
        <w:rFonts w:ascii="Times New Roman" w:hAnsi="Times New Roman" w:cs="Times New Roman"/>
        <w:sz w:val="26"/>
        <w:szCs w:val="26"/>
      </w:rPr>
      <w:fldChar w:fldCharType="separate"/>
    </w:r>
    <w:r w:rsidR="00B72F2F">
      <w:rPr>
        <w:rFonts w:ascii="Times New Roman" w:hAnsi="Times New Roman" w:cs="Times New Roman"/>
        <w:noProof/>
        <w:sz w:val="26"/>
        <w:szCs w:val="26"/>
      </w:rPr>
      <w:t>27</w:t>
    </w:r>
    <w:r w:rsidRPr="00164E05">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5D5"/>
    <w:multiLevelType w:val="multilevel"/>
    <w:tmpl w:val="6AA82548"/>
    <w:lvl w:ilvl="0">
      <w:start w:val="9"/>
      <w:numFmt w:val="decimal"/>
      <w:lvlText w:val="%1"/>
      <w:lvlJc w:val="left"/>
      <w:pPr>
        <w:tabs>
          <w:tab w:val="num" w:pos="0"/>
        </w:tabs>
        <w:ind w:left="375" w:hanging="375"/>
      </w:pPr>
    </w:lvl>
    <w:lvl w:ilvl="1">
      <w:start w:val="3"/>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27174A2E"/>
    <w:multiLevelType w:val="multilevel"/>
    <w:tmpl w:val="0494077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DB4464"/>
    <w:multiLevelType w:val="multilevel"/>
    <w:tmpl w:val="02C69EF2"/>
    <w:lvl w:ilvl="0">
      <w:start w:val="1"/>
      <w:numFmt w:val="decimal"/>
      <w:lvlText w:val="%1."/>
      <w:lvlJc w:val="left"/>
      <w:pPr>
        <w:tabs>
          <w:tab w:val="num" w:pos="0"/>
        </w:tabs>
        <w:ind w:left="1080" w:hanging="360"/>
      </w:pPr>
      <w:rPr>
        <w:b w:val="0"/>
        <w:i w:val="0"/>
        <w:shadow/>
        <w:emboss w:val="0"/>
        <w:imprint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404F6064"/>
    <w:multiLevelType w:val="multilevel"/>
    <w:tmpl w:val="4C40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1436BB2"/>
    <w:multiLevelType w:val="multilevel"/>
    <w:tmpl w:val="94C25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E72BBE"/>
    <w:multiLevelType w:val="multilevel"/>
    <w:tmpl w:val="AC1EA1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B9D582E"/>
    <w:multiLevelType w:val="multilevel"/>
    <w:tmpl w:val="36608DE2"/>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41A099A"/>
    <w:multiLevelType w:val="multilevel"/>
    <w:tmpl w:val="F454FB00"/>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BE511AE"/>
    <w:multiLevelType w:val="multilevel"/>
    <w:tmpl w:val="C7742C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6DD43786"/>
    <w:multiLevelType w:val="multilevel"/>
    <w:tmpl w:val="A4B2B3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1F63873"/>
    <w:multiLevelType w:val="multilevel"/>
    <w:tmpl w:val="BC689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56B663B"/>
    <w:multiLevelType w:val="multilevel"/>
    <w:tmpl w:val="70B8B6FE"/>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num w:numId="1" w16cid:durableId="1655524159">
    <w:abstractNumId w:val="9"/>
  </w:num>
  <w:num w:numId="2" w16cid:durableId="693455270">
    <w:abstractNumId w:val="11"/>
  </w:num>
  <w:num w:numId="3" w16cid:durableId="159126777">
    <w:abstractNumId w:val="6"/>
  </w:num>
  <w:num w:numId="4" w16cid:durableId="194973179">
    <w:abstractNumId w:val="2"/>
  </w:num>
  <w:num w:numId="5" w16cid:durableId="1357461024">
    <w:abstractNumId w:val="1"/>
  </w:num>
  <w:num w:numId="6" w16cid:durableId="1739277954">
    <w:abstractNumId w:val="3"/>
  </w:num>
  <w:num w:numId="7" w16cid:durableId="610354120">
    <w:abstractNumId w:val="8"/>
  </w:num>
  <w:num w:numId="8" w16cid:durableId="257325914">
    <w:abstractNumId w:val="7"/>
  </w:num>
  <w:num w:numId="9" w16cid:durableId="2109348751">
    <w:abstractNumId w:val="10"/>
  </w:num>
  <w:num w:numId="10" w16cid:durableId="2006393126">
    <w:abstractNumId w:val="0"/>
  </w:num>
  <w:num w:numId="11" w16cid:durableId="1603948902">
    <w:abstractNumId w:val="4"/>
  </w:num>
  <w:num w:numId="12" w16cid:durableId="1255556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0687"/>
    <w:rsid w:val="00015F06"/>
    <w:rsid w:val="000316D6"/>
    <w:rsid w:val="00164E05"/>
    <w:rsid w:val="00232137"/>
    <w:rsid w:val="00260C13"/>
    <w:rsid w:val="00310EDF"/>
    <w:rsid w:val="00395871"/>
    <w:rsid w:val="0045549F"/>
    <w:rsid w:val="00470864"/>
    <w:rsid w:val="004922DA"/>
    <w:rsid w:val="00520AA2"/>
    <w:rsid w:val="005728D7"/>
    <w:rsid w:val="00686FCE"/>
    <w:rsid w:val="006A045D"/>
    <w:rsid w:val="0077740B"/>
    <w:rsid w:val="008454AC"/>
    <w:rsid w:val="00854BD9"/>
    <w:rsid w:val="009471A5"/>
    <w:rsid w:val="00A40687"/>
    <w:rsid w:val="00A612CC"/>
    <w:rsid w:val="00B72E01"/>
    <w:rsid w:val="00B72F2F"/>
    <w:rsid w:val="00B8554D"/>
    <w:rsid w:val="00BE210E"/>
    <w:rsid w:val="00BE364D"/>
    <w:rsid w:val="00C36087"/>
    <w:rsid w:val="00CF53F0"/>
    <w:rsid w:val="00D9257E"/>
    <w:rsid w:val="00F922FE"/>
    <w:rsid w:val="00F9548F"/>
    <w:rsid w:val="00F9779D"/>
    <w:rsid w:val="00FA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34E9"/>
  <w15:docId w15:val="{4CF192D1-D459-4C71-B538-D292D2A6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A40687"/>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qFormat/>
    <w:rsid w:val="004C2513"/>
    <w:rPr>
      <w:rFonts w:ascii="Times New Roman" w:eastAsia="Times New Roman" w:hAnsi="Times New Roman" w:cs="Times New Roman"/>
      <w:sz w:val="20"/>
      <w:szCs w:val="20"/>
    </w:rPr>
  </w:style>
  <w:style w:type="character" w:customStyle="1" w:styleId="ae">
    <w:name w:val="Текст Знак"/>
    <w:basedOn w:val="a0"/>
    <w:qFormat/>
    <w:rsid w:val="00BD1A57"/>
    <w:rPr>
      <w:rFonts w:ascii="Courier New" w:eastAsia="Times New Roman" w:hAnsi="Courier New" w:cs="Times New Roman"/>
      <w:sz w:val="20"/>
      <w:szCs w:val="20"/>
    </w:rPr>
  </w:style>
  <w:style w:type="character" w:customStyle="1" w:styleId="11pt">
    <w:name w:val="Основной текст + 11 pt"/>
    <w:basedOn w:val="a7"/>
    <w:qFormat/>
    <w:rsid w:val="006972C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af">
    <w:name w:val="Символ сноски"/>
    <w:qFormat/>
    <w:rsid w:val="00A40687"/>
  </w:style>
  <w:style w:type="paragraph" w:customStyle="1" w:styleId="10">
    <w:name w:val="Заголовок1"/>
    <w:basedOn w:val="a"/>
    <w:next w:val="af0"/>
    <w:qFormat/>
    <w:rsid w:val="00A40687"/>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A40687"/>
    <w:rPr>
      <w:rFonts w:cs="Droid Sans Devanagari"/>
    </w:rPr>
  </w:style>
  <w:style w:type="paragraph" w:customStyle="1" w:styleId="11">
    <w:name w:val="Название объекта1"/>
    <w:basedOn w:val="a"/>
    <w:qFormat/>
    <w:rsid w:val="00A40687"/>
    <w:pPr>
      <w:suppressLineNumbers/>
      <w:spacing w:before="120" w:after="120"/>
    </w:pPr>
    <w:rPr>
      <w:rFonts w:cs="Droid Sans Devanagari"/>
      <w:i/>
      <w:iCs/>
      <w:sz w:val="24"/>
      <w:szCs w:val="24"/>
    </w:rPr>
  </w:style>
  <w:style w:type="paragraph" w:styleId="af2">
    <w:name w:val="index heading"/>
    <w:basedOn w:val="a"/>
    <w:qFormat/>
    <w:rsid w:val="00A40687"/>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A40687"/>
  </w:style>
  <w:style w:type="paragraph" w:customStyle="1" w:styleId="22">
    <w:name w:val="Верхний колонтитул2"/>
    <w:basedOn w:val="a"/>
    <w:link w:val="13"/>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Plain Text"/>
    <w:basedOn w:val="a"/>
    <w:qFormat/>
    <w:rsid w:val="00BD1A57"/>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6972C2"/>
    <w:rPr>
      <w:rFonts w:ascii="Tahoma" w:eastAsia="Times New Roman" w:hAnsi="Tahoma" w:cs="Tahoma"/>
      <w:b/>
      <w:bCs/>
      <w:sz w:val="24"/>
      <w:szCs w:val="24"/>
    </w:rPr>
  </w:style>
  <w:style w:type="paragraph" w:customStyle="1" w:styleId="24">
    <w:name w:val="Абзац списка2"/>
    <w:basedOn w:val="a"/>
    <w:qFormat/>
    <w:rsid w:val="005006AD"/>
    <w:pPr>
      <w:spacing w:after="0" w:line="240" w:lineRule="auto"/>
      <w:ind w:left="720"/>
      <w:contextualSpacing/>
    </w:pPr>
    <w:rPr>
      <w:rFonts w:ascii="Calibri" w:eastAsia="Courier New" w:hAnsi="Calibri" w:cs="Times New Roman"/>
      <w:kern w:val="2"/>
      <w:sz w:val="28"/>
      <w:szCs w:val="28"/>
    </w:rPr>
  </w:style>
  <w:style w:type="paragraph" w:customStyle="1" w:styleId="afb">
    <w:name w:val="Содержимое таблицы"/>
    <w:basedOn w:val="a"/>
    <w:qFormat/>
    <w:rsid w:val="00810F4E"/>
    <w:pPr>
      <w:suppressLineNumbers/>
    </w:pPr>
    <w:rPr>
      <w:rFonts w:ascii="Calibri" w:eastAsia="Courier New" w:hAnsi="Calibri" w:cs="Times New Roman"/>
      <w:kern w:val="2"/>
      <w:lang w:eastAsia="en-US"/>
    </w:rPr>
  </w:style>
  <w:style w:type="paragraph" w:customStyle="1" w:styleId="15">
    <w:name w:val="Абзац списка1"/>
    <w:basedOn w:val="a"/>
    <w:qFormat/>
    <w:rsid w:val="001E388A"/>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1E388A"/>
    <w:rPr>
      <w:rFonts w:eastAsia="Courier New" w:cs="Times New Roman"/>
      <w:kern w:val="2"/>
      <w:sz w:val="20"/>
      <w:szCs w:val="20"/>
    </w:rPr>
  </w:style>
  <w:style w:type="paragraph" w:customStyle="1" w:styleId="afc">
    <w:name w:val="Заголовок таблицы"/>
    <w:basedOn w:val="afb"/>
    <w:qFormat/>
    <w:rsid w:val="00A40687"/>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e">
    <w:name w:val="Hyperlink"/>
    <w:basedOn w:val="a0"/>
    <w:semiHidden/>
    <w:unhideWhenUsed/>
    <w:rsid w:val="00520AA2"/>
    <w:rPr>
      <w:rFonts w:ascii="Times New Roman" w:hAnsi="Times New Roman" w:cs="Times New Roman" w:hint="default"/>
      <w:color w:val="0066CC"/>
      <w:u w:val="single"/>
    </w:rPr>
  </w:style>
  <w:style w:type="paragraph" w:styleId="aff">
    <w:name w:val="header"/>
    <w:basedOn w:val="a"/>
    <w:link w:val="26"/>
    <w:uiPriority w:val="99"/>
    <w:semiHidden/>
    <w:unhideWhenUsed/>
    <w:rsid w:val="00F9779D"/>
    <w:pPr>
      <w:tabs>
        <w:tab w:val="center" w:pos="4677"/>
        <w:tab w:val="right" w:pos="9355"/>
      </w:tabs>
      <w:spacing w:after="0" w:line="240" w:lineRule="auto"/>
    </w:pPr>
  </w:style>
  <w:style w:type="character" w:customStyle="1" w:styleId="26">
    <w:name w:val="Верхний колонтитул Знак2"/>
    <w:basedOn w:val="a0"/>
    <w:link w:val="aff"/>
    <w:uiPriority w:val="99"/>
    <w:semiHidden/>
    <w:rsid w:val="00F9779D"/>
  </w:style>
  <w:style w:type="paragraph" w:styleId="aff0">
    <w:name w:val="footer"/>
    <w:basedOn w:val="a"/>
    <w:link w:val="17"/>
    <w:uiPriority w:val="99"/>
    <w:semiHidden/>
    <w:unhideWhenUsed/>
    <w:rsid w:val="00F9779D"/>
    <w:pPr>
      <w:tabs>
        <w:tab w:val="center" w:pos="4677"/>
        <w:tab w:val="right" w:pos="9355"/>
      </w:tabs>
      <w:spacing w:after="0" w:line="240" w:lineRule="auto"/>
    </w:pPr>
  </w:style>
  <w:style w:type="character" w:customStyle="1" w:styleId="17">
    <w:name w:val="Нижний колонтитул Знак1"/>
    <w:basedOn w:val="a0"/>
    <w:link w:val="aff0"/>
    <w:uiPriority w:val="99"/>
    <w:semiHidden/>
    <w:rsid w:val="00F9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17055">
      <w:bodyDiv w:val="1"/>
      <w:marLeft w:val="0"/>
      <w:marRight w:val="0"/>
      <w:marTop w:val="0"/>
      <w:marBottom w:val="0"/>
      <w:divBdr>
        <w:top w:val="none" w:sz="0" w:space="0" w:color="auto"/>
        <w:left w:val="none" w:sz="0" w:space="0" w:color="auto"/>
        <w:bottom w:val="none" w:sz="0" w:space="0" w:color="auto"/>
        <w:right w:val="none" w:sz="0" w:space="0" w:color="auto"/>
      </w:divBdr>
    </w:div>
    <w:div w:id="1300762690">
      <w:bodyDiv w:val="1"/>
      <w:marLeft w:val="0"/>
      <w:marRight w:val="0"/>
      <w:marTop w:val="0"/>
      <w:marBottom w:val="0"/>
      <w:divBdr>
        <w:top w:val="none" w:sz="0" w:space="0" w:color="auto"/>
        <w:left w:val="none" w:sz="0" w:space="0" w:color="auto"/>
        <w:bottom w:val="none" w:sz="0" w:space="0" w:color="auto"/>
        <w:right w:val="none" w:sz="0" w:space="0" w:color="auto"/>
      </w:divBdr>
    </w:div>
    <w:div w:id="208595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www.consultant.ru/" TargetMode="External"/><Relationship Id="rId18" Type="http://schemas.openxmlformats.org/officeDocument/2006/relationships/hyperlink" Target="http://www.government.ru/" TargetMode="External"/><Relationship Id="rId26" Type="http://schemas.openxmlformats.org/officeDocument/2006/relationships/hyperlink" Target="http://www.stq.ru/" TargetMode="External"/><Relationship Id="rId3" Type="http://schemas.openxmlformats.org/officeDocument/2006/relationships/styles" Target="styles.xml"/><Relationship Id="rId21" Type="http://schemas.openxmlformats.org/officeDocument/2006/relationships/hyperlink" Target="http://www.rosmintrud.ru/"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pi.fsin.su/" TargetMode="External"/><Relationship Id="rId25" Type="http://schemas.openxmlformats.org/officeDocument/2006/relationships/hyperlink" Target="http://www.russia-today.ru/default.htm" TargetMode="External"/><Relationship Id="rId33" Type="http://schemas.openxmlformats.org/officeDocument/2006/relationships/hyperlink" Target="http://www.consult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4152" TargetMode="External"/><Relationship Id="rId20" Type="http://schemas.openxmlformats.org/officeDocument/2006/relationships/hyperlink" Target="http://www.nalog.ru/" TargetMode="External"/><Relationship Id="rId29" Type="http://schemas.openxmlformats.org/officeDocument/2006/relationships/hyperlink" Target="http://pi.fsin.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helt.ru/" TargetMode="External"/><Relationship Id="rId32" Type="http://schemas.openxmlformats.org/officeDocument/2006/relationships/hyperlink" Target="http://pi.fsin.s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roduct/398349" TargetMode="External"/><Relationship Id="rId23" Type="http://schemas.openxmlformats.org/officeDocument/2006/relationships/hyperlink" Target="http://www.pfrmsk.ru/" TargetMode="External"/><Relationship Id="rId28" Type="http://schemas.openxmlformats.org/officeDocument/2006/relationships/hyperlink" Target="http://www.uptp.ru/" TargetMode="External"/><Relationship Id="rId36" Type="http://schemas.openxmlformats.org/officeDocument/2006/relationships/header" Target="header1.xml"/><Relationship Id="rId10" Type="http://schemas.openxmlformats.org/officeDocument/2006/relationships/hyperlink" Target="http://www.consultant.ru/" TargetMode="External"/><Relationship Id="rId19" Type="http://schemas.openxmlformats.org/officeDocument/2006/relationships/hyperlink" Target="http://www.gks.ru/" TargetMode="External"/><Relationship Id="rId31"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www.consultant.ru/" TargetMode="External"/><Relationship Id="rId22" Type="http://schemas.openxmlformats.org/officeDocument/2006/relationships/hyperlink" Target="http://www.pfrmsk.ru/" TargetMode="External"/><Relationship Id="rId27" Type="http://schemas.openxmlformats.org/officeDocument/2006/relationships/hyperlink" Target="http://www.dtpress.ru/" TargetMode="External"/><Relationship Id="rId30" Type="http://schemas.openxmlformats.org/officeDocument/2006/relationships/hyperlink" Target="http://www.garant.ru./" TargetMode="External"/><Relationship Id="rId35" Type="http://schemas.openxmlformats.org/officeDocument/2006/relationships/hyperlink" Target="http://e.lanbook.com/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464C-B890-4ED9-98B4-375EE9CD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8287</Words>
  <Characters>47240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47</cp:revision>
  <cp:lastPrinted>2017-06-26T09:32:00Z</cp:lastPrinted>
  <dcterms:created xsi:type="dcterms:W3CDTF">2019-02-18T04:25:00Z</dcterms:created>
  <dcterms:modified xsi:type="dcterms:W3CDTF">2023-12-29T05:59:00Z</dcterms:modified>
  <dc:language>ru-RU</dc:language>
</cp:coreProperties>
</file>