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954D" w14:textId="77777777" w:rsidR="00E47E8B" w:rsidRDefault="0079275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23B89E70" w14:textId="77777777" w:rsidR="00E47E8B" w:rsidRDefault="0079275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7CA30514"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1506BAAB"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3E33E2E6" w14:textId="77777777" w:rsidR="00E47E8B" w:rsidRDefault="0079275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679474E8"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4555E2F0" w14:textId="77777777" w:rsidR="00E47E8B" w:rsidRDefault="007927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0AEFF84B"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33150653"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523FE9C5" w14:textId="77777777" w:rsidR="00330ED7" w:rsidRDefault="00330ED7" w:rsidP="00330ED7">
      <w:pPr>
        <w:pStyle w:val="af7"/>
        <w:rPr>
          <w:sz w:val="28"/>
          <w:szCs w:val="28"/>
        </w:rPr>
      </w:pPr>
    </w:p>
    <w:p w14:paraId="78F7FD0F" w14:textId="77777777" w:rsidR="00330ED7" w:rsidRDefault="00330ED7" w:rsidP="00330ED7">
      <w:pPr>
        <w:pStyle w:val="af7"/>
        <w:rPr>
          <w:sz w:val="28"/>
          <w:szCs w:val="28"/>
        </w:rPr>
      </w:pPr>
    </w:p>
    <w:p w14:paraId="5CB42820" w14:textId="77777777" w:rsidR="00330ED7" w:rsidRDefault="00330ED7" w:rsidP="00330ED7">
      <w:pPr>
        <w:pStyle w:val="af7"/>
        <w:rPr>
          <w:sz w:val="28"/>
          <w:szCs w:val="28"/>
        </w:rPr>
      </w:pPr>
    </w:p>
    <w:p w14:paraId="06744140" w14:textId="77777777" w:rsidR="00330ED7" w:rsidRDefault="00330ED7" w:rsidP="00330ED7">
      <w:pPr>
        <w:pStyle w:val="af7"/>
        <w:rPr>
          <w:sz w:val="28"/>
          <w:szCs w:val="28"/>
        </w:rPr>
      </w:pPr>
    </w:p>
    <w:p w14:paraId="34F7DDC3" w14:textId="77777777" w:rsidR="00330ED7" w:rsidRDefault="00330ED7" w:rsidP="00330ED7">
      <w:pPr>
        <w:pStyle w:val="af7"/>
        <w:rPr>
          <w:sz w:val="28"/>
          <w:szCs w:val="28"/>
        </w:rPr>
      </w:pPr>
    </w:p>
    <w:p w14:paraId="24034D72" w14:textId="77777777" w:rsidR="00330ED7" w:rsidRDefault="00330ED7" w:rsidP="00330ED7">
      <w:pPr>
        <w:pStyle w:val="af7"/>
        <w:rPr>
          <w:sz w:val="28"/>
          <w:szCs w:val="28"/>
        </w:rPr>
      </w:pPr>
    </w:p>
    <w:p w14:paraId="31587F1D" w14:textId="77777777" w:rsidR="00E47E8B" w:rsidRDefault="00E47E8B">
      <w:pPr>
        <w:spacing w:after="0" w:line="240" w:lineRule="auto"/>
        <w:rPr>
          <w:rFonts w:ascii="Times New Roman" w:eastAsia="Times New Roman" w:hAnsi="Times New Roman" w:cs="Times New Roman"/>
          <w:b/>
          <w:sz w:val="28"/>
          <w:szCs w:val="28"/>
        </w:rPr>
      </w:pPr>
    </w:p>
    <w:p w14:paraId="2B1149B0" w14:textId="77777777" w:rsidR="00E47E8B" w:rsidRDefault="00E47E8B">
      <w:pPr>
        <w:spacing w:after="0" w:line="240" w:lineRule="auto"/>
        <w:rPr>
          <w:rFonts w:ascii="Times New Roman" w:eastAsia="Times New Roman" w:hAnsi="Times New Roman" w:cs="Times New Roman"/>
          <w:b/>
          <w:sz w:val="28"/>
          <w:szCs w:val="28"/>
        </w:rPr>
      </w:pPr>
    </w:p>
    <w:p w14:paraId="5144A9B9" w14:textId="77777777" w:rsidR="00E47E8B" w:rsidRDefault="00792750">
      <w:pPr>
        <w:tabs>
          <w:tab w:val="left" w:pos="0"/>
        </w:tabs>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bCs/>
          <w:sz w:val="26"/>
          <w:szCs w:val="26"/>
          <w:lang w:eastAsia="en-US"/>
        </w:rPr>
        <w:t xml:space="preserve">РАБОЧАЯ ПРОГРАММА </w:t>
      </w:r>
      <w:r>
        <w:rPr>
          <w:rFonts w:ascii="Times New Roman" w:eastAsia="Calibri" w:hAnsi="Times New Roman" w:cs="Times New Roman"/>
          <w:b/>
          <w:sz w:val="26"/>
          <w:szCs w:val="26"/>
          <w:lang w:eastAsia="en-US"/>
        </w:rPr>
        <w:t xml:space="preserve">ДИСЦИПЛИНЫ </w:t>
      </w:r>
    </w:p>
    <w:p w14:paraId="522FEE4E" w14:textId="77777777" w:rsidR="00E47E8B" w:rsidRDefault="00792750">
      <w:pPr>
        <w:tabs>
          <w:tab w:val="left" w:pos="0"/>
        </w:tabs>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sz w:val="26"/>
          <w:szCs w:val="26"/>
          <w:lang w:eastAsia="en-US"/>
        </w:rPr>
        <w:t>«ФИЗИОЛОГИЯ ЖИВОТНЫХ»</w:t>
      </w:r>
    </w:p>
    <w:p w14:paraId="13D606D9"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14D16483"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4009B97A"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36.03.02 </w:t>
      </w:r>
      <w:r>
        <w:rPr>
          <w:rFonts w:ascii="Times New Roman" w:eastAsia="Calibri" w:hAnsi="Times New Roman" w:cs="Times New Roman"/>
          <w:bCs/>
          <w:sz w:val="28"/>
          <w:szCs w:val="28"/>
          <w:lang w:eastAsia="en-US"/>
        </w:rPr>
        <w:t>Зоотехния</w:t>
      </w:r>
    </w:p>
    <w:p w14:paraId="501D4686"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0E276E48"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p>
    <w:p w14:paraId="19BE6D57"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39756A63"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87F3240"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72B7BCBB"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0DD038F7"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082605EB"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5BDC5F7"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4C60540B"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2685167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5ABCBA36"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15408CAD"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8618144"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7FA90549"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123CBDD4"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F4B2EA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424A99AF"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42F6AB8F"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tbl>
      <w:tblPr>
        <w:tblStyle w:val="afd"/>
        <w:tblpPr w:leftFromText="181" w:rightFromText="181" w:tblpYSpec="bottom"/>
        <w:tblW w:w="9571" w:type="dxa"/>
        <w:tblLayout w:type="fixed"/>
        <w:tblLook w:val="04A0" w:firstRow="1" w:lastRow="0" w:firstColumn="1" w:lastColumn="0" w:noHBand="0" w:noVBand="1"/>
      </w:tblPr>
      <w:tblGrid>
        <w:gridCol w:w="9571"/>
      </w:tblGrid>
      <w:tr w:rsidR="00E47E8B" w14:paraId="2A747E30" w14:textId="77777777">
        <w:tc>
          <w:tcPr>
            <w:tcW w:w="9571" w:type="dxa"/>
            <w:tcBorders>
              <w:top w:val="nil"/>
              <w:left w:val="nil"/>
              <w:bottom w:val="nil"/>
              <w:right w:val="nil"/>
            </w:tcBorders>
          </w:tcPr>
          <w:p w14:paraId="0C2076C0" w14:textId="77777777" w:rsidR="00E47E8B" w:rsidRDefault="00792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54786982" w14:textId="77777777" w:rsidR="00E47E8B" w:rsidRDefault="007927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2021</w:t>
            </w:r>
          </w:p>
        </w:tc>
      </w:tr>
    </w:tbl>
    <w:p w14:paraId="5219C8BC" w14:textId="77777777" w:rsidR="00E47E8B" w:rsidRDefault="00792750">
      <w:pPr>
        <w:tabs>
          <w:tab w:val="left" w:pos="0"/>
        </w:tabs>
        <w:spacing w:after="0" w:line="240" w:lineRule="auto"/>
        <w:jc w:val="center"/>
        <w:rPr>
          <w:rFonts w:ascii="Times New Roman" w:eastAsia="Calibri" w:hAnsi="Times New Roman" w:cs="Times New Roman"/>
          <w:b/>
          <w:bCs/>
          <w:sz w:val="26"/>
          <w:szCs w:val="26"/>
          <w:lang w:eastAsia="en-US"/>
        </w:rPr>
      </w:pPr>
      <w:r>
        <w:br w:type="page"/>
      </w:r>
    </w:p>
    <w:p w14:paraId="4236B135" w14:textId="77777777" w:rsidR="00E47E8B" w:rsidRDefault="0079275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Физиология животных</w:t>
      </w:r>
      <w:r>
        <w:rPr>
          <w:rFonts w:ascii="Times New Roman" w:eastAsia="Calibri" w:hAnsi="Times New Roman" w:cs="Times New Roman"/>
          <w:sz w:val="28"/>
          <w:szCs w:val="28"/>
          <w:lang w:eastAsia="en-US"/>
        </w:rPr>
        <w:t xml:space="preserve">» 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30 с.</w:t>
      </w:r>
    </w:p>
    <w:p w14:paraId="47392116" w14:textId="77777777" w:rsidR="00E47E8B" w:rsidRDefault="00E47E8B">
      <w:pPr>
        <w:spacing w:after="0" w:line="240" w:lineRule="auto"/>
        <w:ind w:firstLine="709"/>
        <w:jc w:val="both"/>
        <w:rPr>
          <w:rFonts w:ascii="Times New Roman" w:eastAsia="Calibri" w:hAnsi="Times New Roman" w:cs="Times New Roman"/>
          <w:sz w:val="28"/>
          <w:szCs w:val="28"/>
          <w:lang w:eastAsia="en-US"/>
        </w:rPr>
      </w:pPr>
    </w:p>
    <w:p w14:paraId="75B712DE"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0B5BD29A"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5CAB0C79" w14:textId="77777777" w:rsidR="00E47E8B" w:rsidRDefault="00E47E8B">
      <w:pPr>
        <w:spacing w:after="0" w:line="240" w:lineRule="auto"/>
        <w:ind w:firstLine="709"/>
        <w:jc w:val="both"/>
        <w:rPr>
          <w:rFonts w:ascii="Times New Roman" w:eastAsia="Calibri" w:hAnsi="Times New Roman" w:cs="Times New Roman"/>
          <w:strike/>
          <w:sz w:val="28"/>
          <w:szCs w:val="28"/>
          <w:lang w:eastAsia="en-US"/>
        </w:rPr>
      </w:pPr>
    </w:p>
    <w:p w14:paraId="290A7672"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116EA9E4" w14:textId="77777777" w:rsidR="00E47E8B" w:rsidRDefault="00792750">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5D784553" w14:textId="77777777" w:rsidR="00E47E8B" w:rsidRDefault="00792750">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Профессор кафедры зоотехнии ФКОУ ВО Пермский институт ФСИН России, майор внутренней службы Кочетова О.В., доктор ветеринарных наук</w:t>
      </w:r>
      <w:r>
        <w:rPr>
          <w:rFonts w:ascii="Times New Roman" w:hAnsi="Times New Roman" w:cs="Times New Roman"/>
          <w:color w:val="000000"/>
          <w:sz w:val="28"/>
          <w:szCs w:val="28"/>
        </w:rPr>
        <w:t>, доцент.</w:t>
      </w:r>
    </w:p>
    <w:p w14:paraId="6A087584" w14:textId="77777777" w:rsidR="00E47E8B" w:rsidRDefault="00E47E8B">
      <w:pPr>
        <w:spacing w:after="0" w:line="240" w:lineRule="auto"/>
        <w:ind w:left="720" w:firstLine="709"/>
        <w:jc w:val="both"/>
        <w:rPr>
          <w:rFonts w:ascii="Times New Roman" w:eastAsia="Calibri" w:hAnsi="Times New Roman" w:cs="Times New Roman"/>
          <w:sz w:val="28"/>
          <w:szCs w:val="28"/>
          <w:lang w:eastAsia="en-US"/>
        </w:rPr>
      </w:pPr>
    </w:p>
    <w:p w14:paraId="6191262A" w14:textId="77777777" w:rsidR="00E47E8B" w:rsidRDefault="00E47E8B">
      <w:pPr>
        <w:spacing w:after="0" w:line="240" w:lineRule="auto"/>
        <w:ind w:left="720" w:firstLine="709"/>
        <w:jc w:val="both"/>
        <w:rPr>
          <w:rFonts w:ascii="Times New Roman" w:eastAsia="Calibri" w:hAnsi="Times New Roman" w:cs="Times New Roman"/>
          <w:sz w:val="28"/>
          <w:szCs w:val="28"/>
          <w:lang w:eastAsia="en-US"/>
        </w:rPr>
      </w:pPr>
    </w:p>
    <w:p w14:paraId="1871F19A" w14:textId="77777777" w:rsidR="00E47E8B" w:rsidRDefault="0079275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664E5A57" w14:textId="77777777" w:rsidR="00E47E8B" w:rsidRDefault="00792750">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66EC9AB0" w14:textId="77777777" w:rsidR="00E47E8B" w:rsidRDefault="00E47E8B">
      <w:pPr>
        <w:pStyle w:val="af7"/>
        <w:jc w:val="both"/>
        <w:rPr>
          <w:sz w:val="28"/>
          <w:szCs w:val="28"/>
        </w:rPr>
      </w:pPr>
    </w:p>
    <w:p w14:paraId="1DF73F09" w14:textId="77777777" w:rsidR="00E47E8B" w:rsidRDefault="00792750">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313A01BB" w14:textId="77777777" w:rsidR="00E47E8B" w:rsidRDefault="00792750">
      <w:pPr>
        <w:pStyle w:val="af7"/>
        <w:ind w:right="50"/>
        <w:jc w:val="both"/>
        <w:rPr>
          <w:sz w:val="28"/>
          <w:szCs w:val="28"/>
        </w:rPr>
      </w:pPr>
      <w:r>
        <w:rPr>
          <w:sz w:val="28"/>
          <w:szCs w:val="28"/>
        </w:rPr>
        <w:t>кафедры зоотехнии, протокол от «16» марта 2021 года протокол № 7;</w:t>
      </w:r>
    </w:p>
    <w:p w14:paraId="19612506" w14:textId="77777777" w:rsidR="00E47E8B" w:rsidRDefault="0079275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3ED61299"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359452FF"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1640CB31"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4EBFE660" w14:textId="77777777" w:rsidR="00E47E8B" w:rsidRDefault="0079275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32F5C6F8" w14:textId="77777777" w:rsidR="00E47E8B" w:rsidRDefault="0079275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19DEE69F" w14:textId="77777777" w:rsidR="00E47E8B" w:rsidRDefault="0079275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                     С.В. Поносов</w:t>
      </w:r>
    </w:p>
    <w:p w14:paraId="17422307" w14:textId="77777777" w:rsidR="00E47E8B" w:rsidRDefault="00792750">
      <w:pPr>
        <w:rPr>
          <w:rFonts w:ascii="Times New Roman" w:eastAsia="Calibri" w:hAnsi="Times New Roman" w:cs="Times New Roman"/>
          <w:b/>
          <w:sz w:val="26"/>
          <w:szCs w:val="26"/>
          <w:lang w:eastAsia="en-US"/>
        </w:rPr>
      </w:pPr>
      <w:r>
        <w:br w:type="page"/>
      </w:r>
    </w:p>
    <w:p w14:paraId="5F467F09" w14:textId="77777777" w:rsidR="00E47E8B" w:rsidRDefault="00792750">
      <w:pPr>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lastRenderedPageBreak/>
        <w:t>СОДЕРЖАНИЕ</w:t>
      </w:r>
    </w:p>
    <w:tbl>
      <w:tblPr>
        <w:tblW w:w="9531" w:type="dxa"/>
        <w:tblLayout w:type="fixed"/>
        <w:tblLook w:val="04A0" w:firstRow="1" w:lastRow="0" w:firstColumn="1" w:lastColumn="0" w:noHBand="0" w:noVBand="1"/>
      </w:tblPr>
      <w:tblGrid>
        <w:gridCol w:w="635"/>
        <w:gridCol w:w="8219"/>
        <w:gridCol w:w="677"/>
      </w:tblGrid>
      <w:tr w:rsidR="00E47E8B" w14:paraId="63188143" w14:textId="77777777">
        <w:tc>
          <w:tcPr>
            <w:tcW w:w="635" w:type="dxa"/>
          </w:tcPr>
          <w:p w14:paraId="2E845EA7"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272FF31A"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758DFC64" w14:textId="77777777" w:rsidR="00E47E8B" w:rsidRDefault="0079275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7E8B" w14:paraId="7EF1836A" w14:textId="77777777">
        <w:tc>
          <w:tcPr>
            <w:tcW w:w="635" w:type="dxa"/>
          </w:tcPr>
          <w:p w14:paraId="3E23C7C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7DB3C800" w14:textId="77777777" w:rsidR="00E47E8B" w:rsidRDefault="0079275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750C965E"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4B6B1C67" w14:textId="77777777">
        <w:tc>
          <w:tcPr>
            <w:tcW w:w="635" w:type="dxa"/>
          </w:tcPr>
          <w:p w14:paraId="124B6FA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7307DE31"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0FE3ED4C"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6133AE0"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AC67B0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49DEB0A3" w14:textId="77777777">
        <w:tc>
          <w:tcPr>
            <w:tcW w:w="635" w:type="dxa"/>
          </w:tcPr>
          <w:p w14:paraId="672D793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56908FC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02E943E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538FB2EB" w14:textId="77777777">
        <w:tc>
          <w:tcPr>
            <w:tcW w:w="635" w:type="dxa"/>
          </w:tcPr>
          <w:p w14:paraId="7F2B2E2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3695EC2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30915C5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29DE96F0" w14:textId="77777777">
        <w:tc>
          <w:tcPr>
            <w:tcW w:w="635" w:type="dxa"/>
          </w:tcPr>
          <w:p w14:paraId="4ACFC83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204201C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1F4B6140"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5D67BB74" w14:textId="77777777">
        <w:tc>
          <w:tcPr>
            <w:tcW w:w="635" w:type="dxa"/>
          </w:tcPr>
          <w:p w14:paraId="5B5141FD"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575D67B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3560CB65"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E47E8B" w14:paraId="3A262F01" w14:textId="77777777">
        <w:tc>
          <w:tcPr>
            <w:tcW w:w="635" w:type="dxa"/>
          </w:tcPr>
          <w:p w14:paraId="6F8F423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65EBC8C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2181D50E"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0CD7495D"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0CBDF49D" w14:textId="77777777">
        <w:tc>
          <w:tcPr>
            <w:tcW w:w="635" w:type="dxa"/>
          </w:tcPr>
          <w:p w14:paraId="65E6185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4741DAA4" w14:textId="77777777" w:rsidR="00E47E8B" w:rsidRDefault="00792750">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446D8F28"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A19D99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5FE385A6" w14:textId="77777777">
        <w:tc>
          <w:tcPr>
            <w:tcW w:w="635" w:type="dxa"/>
          </w:tcPr>
          <w:p w14:paraId="6E5DF4B0"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2580F2FC"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5EF66884"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2E1467E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77368948" w14:textId="77777777">
        <w:tc>
          <w:tcPr>
            <w:tcW w:w="635" w:type="dxa"/>
          </w:tcPr>
          <w:p w14:paraId="368B24FF"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13170F80"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76BA5233"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64F0714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E47E8B" w14:paraId="1106ACF4" w14:textId="77777777">
        <w:tc>
          <w:tcPr>
            <w:tcW w:w="635" w:type="dxa"/>
          </w:tcPr>
          <w:p w14:paraId="023D7CDB"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0BEB8E0A" w14:textId="77777777" w:rsidR="00E47E8B" w:rsidRDefault="00792750">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66B4DD1D"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43939D4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482AF85F" w14:textId="77777777">
        <w:tc>
          <w:tcPr>
            <w:tcW w:w="635" w:type="dxa"/>
          </w:tcPr>
          <w:p w14:paraId="4825CA88"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6CD79E9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26EC093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09D5162F" w14:textId="77777777">
        <w:tc>
          <w:tcPr>
            <w:tcW w:w="635" w:type="dxa"/>
          </w:tcPr>
          <w:p w14:paraId="3387297B"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634F2CC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6F7580A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3F7F5989" w14:textId="77777777">
        <w:tc>
          <w:tcPr>
            <w:tcW w:w="635" w:type="dxa"/>
          </w:tcPr>
          <w:p w14:paraId="4EC0AD44"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19" w:type="dxa"/>
          </w:tcPr>
          <w:p w14:paraId="50C3D947" w14:textId="77777777" w:rsidR="00E47E8B" w:rsidRDefault="00792750">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04734EE4"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56A628FD"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67D62C8A" w14:textId="77777777">
        <w:tc>
          <w:tcPr>
            <w:tcW w:w="635" w:type="dxa"/>
          </w:tcPr>
          <w:p w14:paraId="139ABEA1"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19" w:type="dxa"/>
          </w:tcPr>
          <w:p w14:paraId="328FE282" w14:textId="77777777" w:rsidR="00E47E8B" w:rsidRDefault="00792750">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54F15BA9"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4A563258"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23AB7597" w14:textId="77777777">
        <w:tc>
          <w:tcPr>
            <w:tcW w:w="635" w:type="dxa"/>
          </w:tcPr>
          <w:p w14:paraId="1E778A6B"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19" w:type="dxa"/>
          </w:tcPr>
          <w:p w14:paraId="6B05EE01" w14:textId="77777777" w:rsidR="00E47E8B" w:rsidRDefault="0079275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5D8892F9"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5B7B48F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bl>
    <w:p w14:paraId="03CAE25F" w14:textId="77777777" w:rsidR="00E47E8B" w:rsidRDefault="00E47E8B">
      <w:pPr>
        <w:spacing w:after="0" w:line="240" w:lineRule="auto"/>
        <w:jc w:val="center"/>
        <w:rPr>
          <w:rFonts w:ascii="Times New Roman" w:eastAsia="Calibri" w:hAnsi="Times New Roman" w:cs="Times New Roman"/>
          <w:b/>
          <w:sz w:val="26"/>
          <w:szCs w:val="26"/>
          <w:lang w:eastAsia="en-US"/>
        </w:rPr>
      </w:pPr>
    </w:p>
    <w:p w14:paraId="195B190D" w14:textId="77777777" w:rsidR="00E47E8B" w:rsidRDefault="00792750">
      <w:pPr>
        <w:spacing w:after="0" w:line="240" w:lineRule="auto"/>
        <w:ind w:left="709"/>
        <w:jc w:val="center"/>
        <w:rPr>
          <w:rFonts w:ascii="Times New Roman" w:eastAsia="Times New Roman" w:hAnsi="Times New Roman" w:cs="Times New Roman"/>
          <w:i/>
          <w:sz w:val="28"/>
          <w:szCs w:val="28"/>
        </w:rPr>
      </w:pPr>
      <w:r>
        <w:br w:type="page"/>
      </w:r>
    </w:p>
    <w:p w14:paraId="56DCC696" w14:textId="77777777" w:rsidR="00E47E8B" w:rsidRDefault="00792750">
      <w:pPr>
        <w:pStyle w:val="af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6EBB518A" w14:textId="77777777" w:rsidR="00E47E8B" w:rsidRDefault="00E47E8B">
      <w:pPr>
        <w:pStyle w:val="af5"/>
        <w:suppressLineNumbers/>
        <w:spacing w:line="240" w:lineRule="auto"/>
        <w:ind w:left="720" w:firstLine="0"/>
        <w:rPr>
          <w:szCs w:val="28"/>
        </w:rPr>
      </w:pPr>
    </w:p>
    <w:p w14:paraId="23340E4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«Физиология животных» является формирование у обучающихся компетенций ОПК-1.</w:t>
      </w:r>
    </w:p>
    <w:p w14:paraId="1F155A7E" w14:textId="77777777" w:rsidR="00E47E8B" w:rsidRDefault="00E47E8B">
      <w:pPr>
        <w:pStyle w:val="af5"/>
        <w:spacing w:line="240" w:lineRule="auto"/>
        <w:ind w:firstLine="709"/>
        <w:rPr>
          <w:color w:val="000000"/>
          <w:szCs w:val="28"/>
        </w:rPr>
      </w:pPr>
    </w:p>
    <w:p w14:paraId="113D684C" w14:textId="77777777" w:rsidR="00E47E8B" w:rsidRDefault="00792750">
      <w:pPr>
        <w:pStyle w:val="af5"/>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E47E8B" w14:paraId="2493EBC8"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7BD6DAE3"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7C9827E7"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743FC96B"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4E1EFB7E"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2E0BA"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E47E8B" w14:paraId="7C21AC94"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59C91193"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11B41DE8"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45EBF72B"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75F4B5"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30396D31"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EB570"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03234BDA" w14:textId="77777777" w:rsidR="00E47E8B" w:rsidRDefault="00792750">
            <w:pPr>
              <w:pStyle w:val="af9"/>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E47E8B" w14:paraId="762BD87D" w14:textId="77777777">
        <w:trPr>
          <w:trHeight w:val="2333"/>
        </w:trPr>
        <w:tc>
          <w:tcPr>
            <w:tcW w:w="1560" w:type="dxa"/>
            <w:vMerge/>
            <w:tcBorders>
              <w:left w:val="single" w:sz="4" w:space="0" w:color="000000"/>
            </w:tcBorders>
            <w:shd w:val="clear" w:color="auto" w:fill="auto"/>
            <w:vAlign w:val="center"/>
          </w:tcPr>
          <w:p w14:paraId="32E6A76D" w14:textId="77777777" w:rsidR="00E47E8B" w:rsidRDefault="00E47E8B">
            <w:pPr>
              <w:pStyle w:val="afb"/>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55B1BC2A" w14:textId="77777777" w:rsidR="00E47E8B" w:rsidRDefault="00E47E8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E8C809C"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0F2EA2FD" w14:textId="77777777" w:rsidR="00E47E8B" w:rsidRDefault="00792750">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F6DE0"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3596D310" w14:textId="77777777" w:rsidR="00E47E8B" w:rsidRDefault="0079275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E47E8B" w14:paraId="7651A46F" w14:textId="77777777">
        <w:trPr>
          <w:trHeight w:val="403"/>
        </w:trPr>
        <w:tc>
          <w:tcPr>
            <w:tcW w:w="1560" w:type="dxa"/>
            <w:vMerge/>
            <w:tcBorders>
              <w:left w:val="single" w:sz="4" w:space="0" w:color="000000"/>
              <w:bottom w:val="single" w:sz="4" w:space="0" w:color="000000"/>
            </w:tcBorders>
            <w:shd w:val="clear" w:color="auto" w:fill="auto"/>
            <w:vAlign w:val="center"/>
          </w:tcPr>
          <w:p w14:paraId="0B1D1EC9" w14:textId="77777777" w:rsidR="00E47E8B" w:rsidRDefault="00E47E8B">
            <w:pPr>
              <w:pStyle w:val="afb"/>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7732C3BB" w14:textId="77777777" w:rsidR="00E47E8B" w:rsidRDefault="00E47E8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18BDE68"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1DE03731" w14:textId="77777777" w:rsidR="00E47E8B" w:rsidRDefault="00792750">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0C92"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72991899" w14:textId="77777777" w:rsidR="00E47E8B" w:rsidRDefault="0079275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351E2418"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образовательной программы</w:t>
      </w:r>
    </w:p>
    <w:p w14:paraId="605B8A9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«Физиология животных» относится к обязательной части Блока 1 «Дисциплины (модули)» (</w:t>
      </w:r>
      <w:r>
        <w:rPr>
          <w:rFonts w:ascii="Times New Roman" w:hAnsi="Times New Roman" w:cs="Times New Roman"/>
          <w:color w:val="000000"/>
          <w:sz w:val="28"/>
          <w:szCs w:val="28"/>
        </w:rPr>
        <w:t>Б1.О.11</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 и базируется на знаниях, полученных </w:t>
      </w:r>
      <w:r>
        <w:rPr>
          <w:rFonts w:ascii="Times New Roman" w:hAnsi="Times New Roman" w:cs="Times New Roman"/>
          <w:sz w:val="28"/>
          <w:szCs w:val="28"/>
        </w:rPr>
        <w:t>в ходе изучения дисциплины «Физиология животных».</w:t>
      </w:r>
    </w:p>
    <w:p w14:paraId="32E126A3" w14:textId="77777777" w:rsidR="00E47E8B" w:rsidRDefault="0079275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Физиология животных</w:t>
      </w:r>
      <w:r>
        <w:rPr>
          <w:rFonts w:ascii="Times New Roman" w:eastAsia="Times New Roman" w:hAnsi="Times New Roman" w:cs="Times New Roman"/>
          <w:bCs/>
          <w:sz w:val="28"/>
          <w:szCs w:val="28"/>
        </w:rPr>
        <w:t>» обучающиеся должны:</w:t>
      </w:r>
    </w:p>
    <w:p w14:paraId="02941C40"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070C7F59" w14:textId="77777777" w:rsidR="00E47E8B" w:rsidRDefault="00792750">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видовые и возрастные особенности строения организма домашних животных;</w:t>
      </w:r>
    </w:p>
    <w:p w14:paraId="057E2060"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внешнее и внутреннее строение животных.</w:t>
      </w:r>
    </w:p>
    <w:p w14:paraId="52ACBF55"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483500DD"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продемонстрировать понимание общей структуры морфологии и связь между ее составляющими;</w:t>
      </w:r>
    </w:p>
    <w:p w14:paraId="346F0131"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на теле животного, определять расположение органов и границ областей;</w:t>
      </w:r>
    </w:p>
    <w:p w14:paraId="218D85A7"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сравнительный анализ видовых или возрастных особенностей органов, формулировать и обосновывать выводы.</w:t>
      </w:r>
    </w:p>
    <w:p w14:paraId="4D4D0AC5"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1FA2FCC3"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основными методами изучения морфологии;</w:t>
      </w:r>
    </w:p>
    <w:p w14:paraId="4AC78C79"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работы с анатомическими инструментами;</w:t>
      </w:r>
    </w:p>
    <w:p w14:paraId="6464CA4F"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расположения органов и границ областей на теле животного.</w:t>
      </w:r>
    </w:p>
    <w:p w14:paraId="09B21610" w14:textId="77777777" w:rsidR="00E47E8B" w:rsidRDefault="00E47E8B">
      <w:pPr>
        <w:widowControl w:val="0"/>
        <w:spacing w:after="0" w:line="240" w:lineRule="auto"/>
        <w:ind w:firstLine="709"/>
        <w:jc w:val="both"/>
        <w:rPr>
          <w:rFonts w:ascii="Times New Roman" w:hAnsi="Times New Roman" w:cs="Times New Roman"/>
          <w:sz w:val="26"/>
          <w:szCs w:val="26"/>
        </w:rPr>
      </w:pPr>
    </w:p>
    <w:p w14:paraId="100523BB" w14:textId="77777777" w:rsidR="00E47E8B" w:rsidRDefault="0079275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30386E16" w14:textId="77777777" w:rsidR="00E47E8B" w:rsidRDefault="00792750">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«Физиология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7FE421D2"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6DF281B4"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0B66BF85" w14:textId="77777777" w:rsidR="00E47E8B" w:rsidRDefault="0079275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7FCDFECB"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3B5BC093"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1CB4BBC4"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34" w:type="dxa"/>
            <w:vMerge w:val="restart"/>
            <w:tcBorders>
              <w:top w:val="single" w:sz="4" w:space="0" w:color="000000"/>
              <w:left w:val="single" w:sz="4" w:space="0" w:color="000000"/>
              <w:right w:val="single" w:sz="4" w:space="0" w:color="000000"/>
            </w:tcBorders>
            <w:vAlign w:val="center"/>
          </w:tcPr>
          <w:p w14:paraId="5C94182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386F9B1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2C9D6BB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109" w:type="dxa"/>
            <w:gridSpan w:val="6"/>
            <w:tcBorders>
              <w:top w:val="single" w:sz="4" w:space="0" w:color="000000"/>
              <w:left w:val="single" w:sz="4" w:space="0" w:color="000000"/>
              <w:bottom w:val="single" w:sz="4" w:space="0" w:color="000000"/>
              <w:right w:val="single" w:sz="4" w:space="0" w:color="000000"/>
            </w:tcBorders>
            <w:vAlign w:val="center"/>
          </w:tcPr>
          <w:p w14:paraId="2E3930D4"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71" w:type="dxa"/>
            <w:vMerge w:val="restart"/>
            <w:tcBorders>
              <w:top w:val="single" w:sz="4" w:space="0" w:color="000000"/>
              <w:left w:val="single" w:sz="4" w:space="0" w:color="000000"/>
              <w:bottom w:val="single" w:sz="4" w:space="0" w:color="000000"/>
              <w:right w:val="single" w:sz="4" w:space="0" w:color="000000"/>
            </w:tcBorders>
            <w:textDirection w:val="btLr"/>
          </w:tcPr>
          <w:p w14:paraId="63131273"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6DB7B305"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79F13A20" w14:textId="77777777">
        <w:trPr>
          <w:cantSplit/>
          <w:trHeight w:val="2661"/>
          <w:jc w:val="center"/>
        </w:trPr>
        <w:tc>
          <w:tcPr>
            <w:tcW w:w="765" w:type="dxa"/>
            <w:vMerge/>
            <w:tcBorders>
              <w:top w:val="single" w:sz="4" w:space="0" w:color="000000"/>
              <w:left w:val="single" w:sz="4" w:space="0" w:color="000000"/>
              <w:right w:val="single" w:sz="4" w:space="0" w:color="000000"/>
            </w:tcBorders>
          </w:tcPr>
          <w:p w14:paraId="49F7A7AF"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734" w:type="dxa"/>
            <w:vMerge/>
            <w:tcBorders>
              <w:top w:val="single" w:sz="4" w:space="0" w:color="000000"/>
              <w:left w:val="single" w:sz="4" w:space="0" w:color="000000"/>
              <w:right w:val="single" w:sz="4" w:space="0" w:color="000000"/>
            </w:tcBorders>
          </w:tcPr>
          <w:p w14:paraId="3CE8CE13"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4A367F26"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566" w:type="dxa"/>
            <w:tcBorders>
              <w:top w:val="single" w:sz="4" w:space="0" w:color="000000"/>
              <w:left w:val="single" w:sz="4" w:space="0" w:color="000000"/>
              <w:right w:val="single" w:sz="4" w:space="0" w:color="000000"/>
            </w:tcBorders>
            <w:textDirection w:val="btLr"/>
            <w:vAlign w:val="center"/>
          </w:tcPr>
          <w:p w14:paraId="27B8C340"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8" w:type="dxa"/>
            <w:tcBorders>
              <w:top w:val="single" w:sz="4" w:space="0" w:color="000000"/>
              <w:left w:val="single" w:sz="4" w:space="0" w:color="000000"/>
              <w:right w:val="single" w:sz="4" w:space="0" w:color="000000"/>
            </w:tcBorders>
            <w:textDirection w:val="btLr"/>
            <w:vAlign w:val="center"/>
          </w:tcPr>
          <w:p w14:paraId="76273E0C"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08" w:type="dxa"/>
            <w:tcBorders>
              <w:top w:val="single" w:sz="4" w:space="0" w:color="000000"/>
              <w:left w:val="single" w:sz="4" w:space="0" w:color="000000"/>
              <w:right w:val="single" w:sz="4" w:space="0" w:color="000000"/>
            </w:tcBorders>
            <w:textDirection w:val="btLr"/>
            <w:vAlign w:val="center"/>
          </w:tcPr>
          <w:p w14:paraId="5A843D5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1E32B49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1A46A0E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296AF0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vAlign w:val="center"/>
          </w:tcPr>
          <w:p w14:paraId="09C590D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50" w:type="dxa"/>
            <w:tcBorders>
              <w:top w:val="single" w:sz="4" w:space="0" w:color="000000"/>
              <w:left w:val="single" w:sz="4" w:space="0" w:color="000000"/>
              <w:right w:val="single" w:sz="4" w:space="0" w:color="000000"/>
            </w:tcBorders>
            <w:textDirection w:val="btLr"/>
          </w:tcPr>
          <w:p w14:paraId="7B522DC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в том числе практическая подготовка</w:t>
            </w:r>
          </w:p>
        </w:tc>
        <w:tc>
          <w:tcPr>
            <w:tcW w:w="671" w:type="dxa"/>
            <w:vMerge/>
            <w:tcBorders>
              <w:top w:val="single" w:sz="4" w:space="0" w:color="000000"/>
              <w:left w:val="single" w:sz="4" w:space="0" w:color="000000"/>
              <w:right w:val="single" w:sz="4" w:space="0" w:color="000000"/>
            </w:tcBorders>
            <w:textDirection w:val="btLr"/>
          </w:tcPr>
          <w:p w14:paraId="1AB3AC99"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364FE7F2" w14:textId="77777777" w:rsidR="00E47E8B" w:rsidRDefault="00E47E8B">
      <w:pPr>
        <w:spacing w:after="0" w:line="240" w:lineRule="auto"/>
        <w:jc w:val="both"/>
        <w:rPr>
          <w:rFonts w:ascii="Times New Roman" w:eastAsia="Times New Roman" w:hAnsi="Times New Roman" w:cs="Times New Roman"/>
          <w:sz w:val="2"/>
          <w:szCs w:val="2"/>
        </w:rPr>
      </w:pP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4545B2D6"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3281EE61"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3DA2D34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A914FE6"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3B2E7F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17AF961"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05BDCC9E"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D5F7CB9"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3340AF4E"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539224F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71" w:type="dxa"/>
            <w:tcBorders>
              <w:top w:val="single" w:sz="4" w:space="0" w:color="000000"/>
              <w:left w:val="single" w:sz="4" w:space="0" w:color="000000"/>
              <w:bottom w:val="single" w:sz="4" w:space="0" w:color="000000"/>
              <w:right w:val="single" w:sz="4" w:space="0" w:color="000000"/>
            </w:tcBorders>
          </w:tcPr>
          <w:p w14:paraId="28A10B92"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342F31F0" w14:textId="77777777">
        <w:trPr>
          <w:cantSplit/>
          <w:trHeight w:val="20"/>
          <w:jc w:val="center"/>
        </w:trPr>
        <w:tc>
          <w:tcPr>
            <w:tcW w:w="9317" w:type="dxa"/>
            <w:gridSpan w:val="9"/>
            <w:tcBorders>
              <w:top w:val="single" w:sz="4" w:space="0" w:color="000000"/>
              <w:left w:val="single" w:sz="4" w:space="0" w:color="000000"/>
              <w:bottom w:val="single" w:sz="4" w:space="0" w:color="000000"/>
              <w:right w:val="single" w:sz="4" w:space="0" w:color="000000"/>
            </w:tcBorders>
          </w:tcPr>
          <w:p w14:paraId="1DEA8A9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семестр</w:t>
            </w:r>
          </w:p>
        </w:tc>
        <w:tc>
          <w:tcPr>
            <w:tcW w:w="671" w:type="dxa"/>
            <w:tcBorders>
              <w:top w:val="single" w:sz="4" w:space="0" w:color="000000"/>
              <w:left w:val="single" w:sz="4" w:space="0" w:color="000000"/>
              <w:bottom w:val="single" w:sz="4" w:space="0" w:color="000000"/>
              <w:right w:val="single" w:sz="4" w:space="0" w:color="000000"/>
            </w:tcBorders>
          </w:tcPr>
          <w:p w14:paraId="49D2B9D0"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0834974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19B81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15CBB51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42EF70B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76C35D1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FD721E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B3D9AED"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56D4C6A"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D1961F1"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CF0F74"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F9091C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1B2AB24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49CED9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34" w:type="dxa"/>
            <w:tcBorders>
              <w:top w:val="single" w:sz="4" w:space="0" w:color="000000"/>
              <w:left w:val="single" w:sz="4" w:space="0" w:color="000000"/>
              <w:bottom w:val="single" w:sz="4" w:space="0" w:color="000000"/>
              <w:right w:val="single" w:sz="4" w:space="0" w:color="000000"/>
            </w:tcBorders>
            <w:vAlign w:val="center"/>
          </w:tcPr>
          <w:p w14:paraId="73538F6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67B20C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349E59F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39ED326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BB2F6E0"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B5D353"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979233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47FB60"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6F834CE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23DA2AD5"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007399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34" w:type="dxa"/>
            <w:tcBorders>
              <w:top w:val="single" w:sz="4" w:space="0" w:color="000000"/>
              <w:left w:val="single" w:sz="4" w:space="0" w:color="000000"/>
              <w:bottom w:val="single" w:sz="4" w:space="0" w:color="000000"/>
              <w:right w:val="single" w:sz="4" w:space="0" w:color="000000"/>
            </w:tcBorders>
            <w:vAlign w:val="center"/>
          </w:tcPr>
          <w:p w14:paraId="40386AB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4F62855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1A1F71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D90950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EB11FED"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C22BBC2"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B89FAA4"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610E1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716752A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1CDD1286"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3A9EB5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34" w:type="dxa"/>
            <w:tcBorders>
              <w:top w:val="single" w:sz="4" w:space="0" w:color="000000"/>
              <w:left w:val="single" w:sz="4" w:space="0" w:color="000000"/>
              <w:bottom w:val="single" w:sz="4" w:space="0" w:color="000000"/>
              <w:right w:val="single" w:sz="4" w:space="0" w:color="000000"/>
            </w:tcBorders>
            <w:vAlign w:val="center"/>
          </w:tcPr>
          <w:p w14:paraId="28B6712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7A1EB08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0666944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2852C6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8AA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0342"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055C59B"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58AA1DB"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026FFA2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4D0DCD0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81C5C6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34" w:type="dxa"/>
            <w:tcBorders>
              <w:top w:val="single" w:sz="4" w:space="0" w:color="000000"/>
              <w:left w:val="single" w:sz="4" w:space="0" w:color="000000"/>
              <w:bottom w:val="single" w:sz="4" w:space="0" w:color="000000"/>
              <w:right w:val="single" w:sz="4" w:space="0" w:color="000000"/>
            </w:tcBorders>
            <w:vAlign w:val="center"/>
          </w:tcPr>
          <w:p w14:paraId="23127F7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17B1B99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829FE9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1E18E92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57880"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9F98"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2E33C9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297894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4A7A334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DA10AB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57FAC7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34" w:type="dxa"/>
            <w:tcBorders>
              <w:top w:val="single" w:sz="4" w:space="0" w:color="000000"/>
              <w:left w:val="single" w:sz="4" w:space="0" w:color="000000"/>
              <w:bottom w:val="single" w:sz="4" w:space="0" w:color="000000"/>
              <w:right w:val="single" w:sz="4" w:space="0" w:color="000000"/>
            </w:tcBorders>
            <w:vAlign w:val="center"/>
          </w:tcPr>
          <w:p w14:paraId="2E08DF3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14:paraId="25676C5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0BB3092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E734A6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A2975"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557D4"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4D73030"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6088E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38714CE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2D23830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62520E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34" w:type="dxa"/>
            <w:tcBorders>
              <w:top w:val="single" w:sz="4" w:space="0" w:color="000000"/>
              <w:left w:val="single" w:sz="4" w:space="0" w:color="000000"/>
              <w:bottom w:val="single" w:sz="4" w:space="0" w:color="000000"/>
              <w:right w:val="single" w:sz="4" w:space="0" w:color="000000"/>
            </w:tcBorders>
            <w:vAlign w:val="center"/>
          </w:tcPr>
          <w:p w14:paraId="696BA1F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61318A7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499321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4422C3A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420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992AF"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F0D076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1E12333"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15104B4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8DACE8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667A1C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34" w:type="dxa"/>
            <w:tcBorders>
              <w:top w:val="single" w:sz="4" w:space="0" w:color="000000"/>
              <w:left w:val="single" w:sz="4" w:space="0" w:color="000000"/>
              <w:bottom w:val="single" w:sz="4" w:space="0" w:color="000000"/>
              <w:right w:val="single" w:sz="4" w:space="0" w:color="000000"/>
            </w:tcBorders>
            <w:vAlign w:val="center"/>
          </w:tcPr>
          <w:p w14:paraId="10B531A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23E5A3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7D16B5B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B45CB8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CDBC"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AA175"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40B83B"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CE8882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2FBBF60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BF45500"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D32C6CC"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34" w:type="dxa"/>
            <w:tcBorders>
              <w:top w:val="single" w:sz="4" w:space="0" w:color="000000"/>
              <w:left w:val="single" w:sz="4" w:space="0" w:color="000000"/>
              <w:bottom w:val="single" w:sz="4" w:space="0" w:color="000000"/>
              <w:right w:val="single" w:sz="4" w:space="0" w:color="000000"/>
            </w:tcBorders>
            <w:vAlign w:val="center"/>
          </w:tcPr>
          <w:p w14:paraId="0001563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709" w:type="dxa"/>
            <w:tcBorders>
              <w:top w:val="single" w:sz="4" w:space="0" w:color="000000"/>
              <w:left w:val="single" w:sz="4" w:space="0" w:color="000000"/>
              <w:bottom w:val="single" w:sz="4" w:space="0" w:color="000000"/>
              <w:right w:val="single" w:sz="4" w:space="0" w:color="000000"/>
            </w:tcBorders>
            <w:vAlign w:val="center"/>
          </w:tcPr>
          <w:p w14:paraId="4E54D76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27D8E52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46DB391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93AB5"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236C"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C61AEC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4A7A68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5505D61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9F75A85"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76DD6D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34" w:type="dxa"/>
            <w:tcBorders>
              <w:top w:val="single" w:sz="4" w:space="0" w:color="000000"/>
              <w:left w:val="single" w:sz="4" w:space="0" w:color="000000"/>
              <w:bottom w:val="single" w:sz="4" w:space="0" w:color="000000"/>
              <w:right w:val="single" w:sz="4" w:space="0" w:color="000000"/>
            </w:tcBorders>
            <w:vAlign w:val="center"/>
          </w:tcPr>
          <w:p w14:paraId="5BD8AB6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2234ADC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59FC05A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3470FD3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910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CB103"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5FF7B5C"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2C45E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0E825B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717EA3A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1587D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34" w:type="dxa"/>
            <w:tcBorders>
              <w:top w:val="single" w:sz="4" w:space="0" w:color="000000"/>
              <w:left w:val="single" w:sz="4" w:space="0" w:color="000000"/>
              <w:bottom w:val="single" w:sz="4" w:space="0" w:color="000000"/>
              <w:right w:val="single" w:sz="4" w:space="0" w:color="000000"/>
            </w:tcBorders>
            <w:vAlign w:val="center"/>
          </w:tcPr>
          <w:p w14:paraId="1AD19C8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66E317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7C6CA74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F5B259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EBFF"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5CE6"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4DF8D1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3F3390C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384606C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3ED48F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2595A0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34" w:type="dxa"/>
            <w:tcBorders>
              <w:top w:val="single" w:sz="4" w:space="0" w:color="000000"/>
              <w:left w:val="single" w:sz="4" w:space="0" w:color="000000"/>
              <w:bottom w:val="single" w:sz="4" w:space="0" w:color="000000"/>
              <w:right w:val="single" w:sz="4" w:space="0" w:color="000000"/>
            </w:tcBorders>
            <w:vAlign w:val="center"/>
          </w:tcPr>
          <w:p w14:paraId="58E0352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C632AB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736ADF1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5FD2DB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1CA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AC001"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5F4CCF1"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B6706A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A770AF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262AD3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1157A1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34" w:type="dxa"/>
            <w:tcBorders>
              <w:top w:val="single" w:sz="4" w:space="0" w:color="000000"/>
              <w:left w:val="single" w:sz="4" w:space="0" w:color="000000"/>
              <w:bottom w:val="single" w:sz="4" w:space="0" w:color="000000"/>
              <w:right w:val="single" w:sz="4" w:space="0" w:color="000000"/>
            </w:tcBorders>
            <w:vAlign w:val="center"/>
          </w:tcPr>
          <w:p w14:paraId="5FF95AC2"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C1BAA4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4C61466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4AD6D62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17B5E"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94A6"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DC1736D"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176159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2A27C2A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4E88C2F"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E9B558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34" w:type="dxa"/>
            <w:tcBorders>
              <w:top w:val="single" w:sz="4" w:space="0" w:color="000000"/>
              <w:left w:val="single" w:sz="4" w:space="0" w:color="000000"/>
              <w:bottom w:val="single" w:sz="4" w:space="0" w:color="000000"/>
              <w:right w:val="single" w:sz="4" w:space="0" w:color="000000"/>
            </w:tcBorders>
            <w:vAlign w:val="center"/>
          </w:tcPr>
          <w:p w14:paraId="182D160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14B2D94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C46E86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74F000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E381"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AE19" w14:textId="77777777" w:rsidR="00E47E8B" w:rsidRDefault="00792750">
            <w:pPr>
              <w:pStyle w:val="af7"/>
              <w:widowControl w:val="0"/>
              <w:ind w:firstLine="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282EADA8"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1C8BED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2D4D98B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0AEE37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856A98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734" w:type="dxa"/>
            <w:tcBorders>
              <w:top w:val="single" w:sz="4" w:space="0" w:color="000000"/>
              <w:left w:val="single" w:sz="4" w:space="0" w:color="000000"/>
              <w:bottom w:val="single" w:sz="4" w:space="0" w:color="000000"/>
              <w:right w:val="single" w:sz="4" w:space="0" w:color="000000"/>
            </w:tcBorders>
            <w:vAlign w:val="center"/>
          </w:tcPr>
          <w:p w14:paraId="6FB2CB0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3923B8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2A7210F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7502587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44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E1F2F"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91F2DE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7C31035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7F59BCD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79121B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059383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34" w:type="dxa"/>
            <w:tcBorders>
              <w:top w:val="single" w:sz="4" w:space="0" w:color="000000"/>
              <w:left w:val="single" w:sz="4" w:space="0" w:color="000000"/>
              <w:bottom w:val="single" w:sz="4" w:space="0" w:color="000000"/>
              <w:right w:val="single" w:sz="4" w:space="0" w:color="000000"/>
            </w:tcBorders>
            <w:vAlign w:val="center"/>
          </w:tcPr>
          <w:p w14:paraId="39CDF2E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CECD48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14A2DB0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6B938B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0AB07"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E0561"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3D15247"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04E20D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204DE68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3BBCEF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5C6E8B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734" w:type="dxa"/>
            <w:tcBorders>
              <w:top w:val="single" w:sz="4" w:space="0" w:color="000000"/>
              <w:left w:val="single" w:sz="4" w:space="0" w:color="000000"/>
              <w:bottom w:val="single" w:sz="4" w:space="0" w:color="000000"/>
              <w:right w:val="single" w:sz="4" w:space="0" w:color="000000"/>
            </w:tcBorders>
            <w:vAlign w:val="center"/>
          </w:tcPr>
          <w:p w14:paraId="7ADB2ED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59FDC7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0D8D70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9BF258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F8607"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C083"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F075919"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F2097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5B6318D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5F60005D"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6FE8BD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734" w:type="dxa"/>
            <w:tcBorders>
              <w:top w:val="single" w:sz="4" w:space="0" w:color="000000"/>
              <w:left w:val="single" w:sz="4" w:space="0" w:color="000000"/>
              <w:bottom w:val="single" w:sz="4" w:space="0" w:color="000000"/>
              <w:right w:val="single" w:sz="4" w:space="0" w:color="000000"/>
            </w:tcBorders>
            <w:vAlign w:val="center"/>
          </w:tcPr>
          <w:p w14:paraId="7E47182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0876B61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4D333D4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1C2D93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AF3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3044"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2E685A1"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0A1651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7AB07AB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FA8B4F2"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00FAD9D0"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3282B4DD"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B6153E2" w14:textId="77777777" w:rsidR="00E47E8B" w:rsidRDefault="00E47E8B">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FDBE306"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13E22" w14:textId="77777777" w:rsidR="00E47E8B" w:rsidRDefault="00E47E8B">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A034"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E3BC7D" w14:textId="77777777" w:rsidR="00E47E8B" w:rsidRDefault="00E47E8B">
            <w:pPr>
              <w:widowControl w:val="0"/>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C2D9D5" w14:textId="77777777" w:rsidR="00E47E8B" w:rsidRDefault="00E47E8B">
            <w:pPr>
              <w:widowControl w:val="0"/>
              <w:spacing w:after="0" w:line="240" w:lineRule="auto"/>
              <w:jc w:val="center"/>
              <w:rPr>
                <w:rFonts w:ascii="Times New Roman" w:hAnsi="Times New Roman" w:cs="Times New Roman"/>
                <w:b/>
                <w:sz w:val="24"/>
                <w:szCs w:val="24"/>
              </w:rPr>
            </w:pPr>
          </w:p>
        </w:tc>
        <w:tc>
          <w:tcPr>
            <w:tcW w:w="671" w:type="dxa"/>
            <w:tcBorders>
              <w:top w:val="single" w:sz="4" w:space="0" w:color="000000"/>
              <w:left w:val="single" w:sz="4" w:space="0" w:color="000000"/>
              <w:bottom w:val="single" w:sz="4" w:space="0" w:color="000000"/>
              <w:right w:val="single" w:sz="4" w:space="0" w:color="000000"/>
            </w:tcBorders>
          </w:tcPr>
          <w:p w14:paraId="012B92BB"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32392462"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06329DC8"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5EDBB608"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2DE32979"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7EBAD541"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609417B2"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2C5DF5E3"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2BAEC05C"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6A165A6B"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7697A24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r w:rsidR="00E47E8B" w14:paraId="0114E993"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55358C0E"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024AE7BB"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0EA8A0F7"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7633E7C4"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404F3859"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3A3188C5"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1958D0A0"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7F48428B"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122DC616"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bl>
    <w:p w14:paraId="1A516CF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40CF15C8" w14:textId="77777777" w:rsidR="00E47E8B" w:rsidRDefault="00E47E8B">
      <w:pPr>
        <w:spacing w:after="0" w:line="240" w:lineRule="auto"/>
        <w:rPr>
          <w:rFonts w:ascii="Times New Roman" w:eastAsia="Times New Roman" w:hAnsi="Times New Roman" w:cs="Times New Roman"/>
          <w:sz w:val="28"/>
          <w:szCs w:val="28"/>
        </w:rPr>
      </w:pPr>
    </w:p>
    <w:p w14:paraId="63835FE6"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2CE3FCB4"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4202F29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379" w:type="dxa"/>
            <w:vMerge w:val="restart"/>
            <w:tcBorders>
              <w:top w:val="single" w:sz="4" w:space="0" w:color="000000"/>
              <w:left w:val="single" w:sz="4" w:space="0" w:color="000000"/>
              <w:right w:val="single" w:sz="4" w:space="0" w:color="000000"/>
            </w:tcBorders>
            <w:vAlign w:val="center"/>
          </w:tcPr>
          <w:p w14:paraId="06216440"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929" w:type="dxa"/>
            <w:vMerge w:val="restart"/>
            <w:tcBorders>
              <w:top w:val="single" w:sz="4" w:space="0" w:color="000000"/>
              <w:left w:val="single" w:sz="4" w:space="0" w:color="000000"/>
              <w:right w:val="single" w:sz="4" w:space="0" w:color="000000"/>
            </w:tcBorders>
            <w:textDirection w:val="btLr"/>
            <w:vAlign w:val="center"/>
          </w:tcPr>
          <w:p w14:paraId="4A0F931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528B8B4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033" w:type="dxa"/>
            <w:gridSpan w:val="6"/>
            <w:tcBorders>
              <w:top w:val="single" w:sz="4" w:space="0" w:color="000000"/>
              <w:left w:val="single" w:sz="4" w:space="0" w:color="000000"/>
              <w:bottom w:val="single" w:sz="4" w:space="0" w:color="000000"/>
              <w:right w:val="single" w:sz="4" w:space="0" w:color="000000"/>
            </w:tcBorders>
            <w:vAlign w:val="center"/>
          </w:tcPr>
          <w:p w14:paraId="4E6B61DC"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741" w:type="dxa"/>
            <w:vMerge w:val="restart"/>
            <w:tcBorders>
              <w:top w:val="single" w:sz="4" w:space="0" w:color="000000"/>
              <w:left w:val="single" w:sz="4" w:space="0" w:color="000000"/>
              <w:bottom w:val="single" w:sz="4" w:space="0" w:color="000000"/>
              <w:right w:val="single" w:sz="4" w:space="0" w:color="000000"/>
            </w:tcBorders>
            <w:textDirection w:val="btLr"/>
          </w:tcPr>
          <w:p w14:paraId="089615CF"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00CF545C"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2F744ED2" w14:textId="77777777">
        <w:trPr>
          <w:cantSplit/>
          <w:trHeight w:val="2619"/>
          <w:jc w:val="center"/>
        </w:trPr>
        <w:tc>
          <w:tcPr>
            <w:tcW w:w="765" w:type="dxa"/>
            <w:vMerge/>
            <w:tcBorders>
              <w:top w:val="single" w:sz="4" w:space="0" w:color="000000"/>
              <w:left w:val="single" w:sz="4" w:space="0" w:color="000000"/>
              <w:right w:val="single" w:sz="4" w:space="0" w:color="000000"/>
            </w:tcBorders>
          </w:tcPr>
          <w:p w14:paraId="41625078"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379" w:type="dxa"/>
            <w:vMerge/>
            <w:tcBorders>
              <w:top w:val="single" w:sz="4" w:space="0" w:color="000000"/>
              <w:left w:val="single" w:sz="4" w:space="0" w:color="000000"/>
              <w:right w:val="single" w:sz="4" w:space="0" w:color="000000"/>
            </w:tcBorders>
          </w:tcPr>
          <w:p w14:paraId="73B5F115"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929" w:type="dxa"/>
            <w:vMerge/>
            <w:tcBorders>
              <w:top w:val="single" w:sz="4" w:space="0" w:color="000000"/>
              <w:left w:val="single" w:sz="4" w:space="0" w:color="000000"/>
              <w:right w:val="single" w:sz="4" w:space="0" w:color="000000"/>
            </w:tcBorders>
          </w:tcPr>
          <w:p w14:paraId="25EEA0ED"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4EA065F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2" w:type="dxa"/>
            <w:tcBorders>
              <w:top w:val="single" w:sz="4" w:space="0" w:color="000000"/>
              <w:left w:val="single" w:sz="4" w:space="0" w:color="000000"/>
              <w:right w:val="single" w:sz="4" w:space="0" w:color="000000"/>
            </w:tcBorders>
            <w:textDirection w:val="btLr"/>
            <w:vAlign w:val="center"/>
          </w:tcPr>
          <w:p w14:paraId="7A745B3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9" w:type="dxa"/>
            <w:tcBorders>
              <w:top w:val="single" w:sz="4" w:space="0" w:color="000000"/>
              <w:left w:val="single" w:sz="4" w:space="0" w:color="000000"/>
              <w:right w:val="single" w:sz="4" w:space="0" w:color="000000"/>
            </w:tcBorders>
            <w:textDirection w:val="btLr"/>
            <w:vAlign w:val="center"/>
          </w:tcPr>
          <w:p w14:paraId="5CDD414C"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F1EF07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right w:val="single" w:sz="4" w:space="0" w:color="000000"/>
            </w:tcBorders>
            <w:textDirection w:val="btLr"/>
            <w:vAlign w:val="center"/>
          </w:tcPr>
          <w:p w14:paraId="50FC596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BFF9405"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7" w:type="dxa"/>
            <w:tcBorders>
              <w:top w:val="single" w:sz="4" w:space="0" w:color="000000"/>
              <w:left w:val="single" w:sz="4" w:space="0" w:color="000000"/>
              <w:right w:val="single" w:sz="4" w:space="0" w:color="000000"/>
            </w:tcBorders>
            <w:textDirection w:val="btLr"/>
            <w:vAlign w:val="center"/>
          </w:tcPr>
          <w:p w14:paraId="16DE737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12" w:type="dxa"/>
            <w:tcBorders>
              <w:top w:val="single" w:sz="4" w:space="0" w:color="000000"/>
              <w:left w:val="single" w:sz="4" w:space="0" w:color="000000"/>
              <w:right w:val="single" w:sz="4" w:space="0" w:color="000000"/>
            </w:tcBorders>
            <w:textDirection w:val="btLr"/>
          </w:tcPr>
          <w:p w14:paraId="6F004237"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rPr>
              <w:t>в том числе практическая подготовка</w:t>
            </w:r>
          </w:p>
        </w:tc>
        <w:tc>
          <w:tcPr>
            <w:tcW w:w="741" w:type="dxa"/>
            <w:vMerge/>
            <w:tcBorders>
              <w:top w:val="single" w:sz="4" w:space="0" w:color="000000"/>
              <w:left w:val="single" w:sz="4" w:space="0" w:color="000000"/>
              <w:right w:val="single" w:sz="4" w:space="0" w:color="000000"/>
            </w:tcBorders>
            <w:textDirection w:val="btLr"/>
          </w:tcPr>
          <w:p w14:paraId="77F93BB4"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1C008D75" w14:textId="77777777" w:rsidR="00E47E8B" w:rsidRDefault="00E47E8B">
      <w:pPr>
        <w:spacing w:after="0" w:line="240" w:lineRule="auto"/>
        <w:jc w:val="both"/>
        <w:rPr>
          <w:rFonts w:ascii="Times New Roman" w:eastAsia="Times New Roman" w:hAnsi="Times New Roman" w:cs="Times New Roman"/>
          <w:sz w:val="2"/>
          <w:szCs w:val="2"/>
        </w:rPr>
      </w:pP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74C07E87"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5C3F79B3"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0A2CAAB6"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29" w:type="dxa"/>
            <w:tcBorders>
              <w:top w:val="single" w:sz="4" w:space="0" w:color="000000"/>
              <w:left w:val="single" w:sz="4" w:space="0" w:color="000000"/>
              <w:bottom w:val="single" w:sz="4" w:space="0" w:color="000000"/>
              <w:right w:val="single" w:sz="4" w:space="0" w:color="000000"/>
            </w:tcBorders>
            <w:vAlign w:val="center"/>
          </w:tcPr>
          <w:p w14:paraId="6E9DC40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8" w:type="dxa"/>
            <w:tcBorders>
              <w:top w:val="single" w:sz="4" w:space="0" w:color="000000"/>
              <w:left w:val="single" w:sz="4" w:space="0" w:color="000000"/>
              <w:bottom w:val="single" w:sz="4" w:space="0" w:color="000000"/>
              <w:right w:val="single" w:sz="4" w:space="0" w:color="000000"/>
            </w:tcBorders>
            <w:vAlign w:val="center"/>
          </w:tcPr>
          <w:p w14:paraId="3577594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3EA8CCF0"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679" w:type="dxa"/>
            <w:tcBorders>
              <w:top w:val="single" w:sz="4" w:space="0" w:color="000000"/>
              <w:left w:val="single" w:sz="4" w:space="0" w:color="000000"/>
              <w:bottom w:val="single" w:sz="4" w:space="0" w:color="000000"/>
              <w:right w:val="single" w:sz="4" w:space="0" w:color="000000"/>
            </w:tcBorders>
            <w:vAlign w:val="center"/>
          </w:tcPr>
          <w:p w14:paraId="6CCAEC5A"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3FDA1861"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7" w:type="dxa"/>
            <w:tcBorders>
              <w:top w:val="single" w:sz="4" w:space="0" w:color="000000"/>
              <w:left w:val="single" w:sz="4" w:space="0" w:color="000000"/>
              <w:bottom w:val="single" w:sz="4" w:space="0" w:color="000000"/>
              <w:right w:val="single" w:sz="4" w:space="0" w:color="000000"/>
            </w:tcBorders>
            <w:vAlign w:val="center"/>
          </w:tcPr>
          <w:p w14:paraId="2CE6196E"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12" w:type="dxa"/>
            <w:tcBorders>
              <w:top w:val="single" w:sz="4" w:space="0" w:color="000000"/>
              <w:left w:val="single" w:sz="4" w:space="0" w:color="000000"/>
              <w:bottom w:val="single" w:sz="4" w:space="0" w:color="000000"/>
              <w:right w:val="single" w:sz="4" w:space="0" w:color="000000"/>
            </w:tcBorders>
            <w:vAlign w:val="center"/>
          </w:tcPr>
          <w:p w14:paraId="126A62C9"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741" w:type="dxa"/>
            <w:tcBorders>
              <w:top w:val="single" w:sz="4" w:space="0" w:color="000000"/>
              <w:left w:val="single" w:sz="4" w:space="0" w:color="000000"/>
              <w:bottom w:val="single" w:sz="4" w:space="0" w:color="000000"/>
              <w:right w:val="single" w:sz="4" w:space="0" w:color="000000"/>
            </w:tcBorders>
          </w:tcPr>
          <w:p w14:paraId="165C79FC"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71EA49AB" w14:textId="77777777">
        <w:trPr>
          <w:cantSplit/>
          <w:trHeight w:val="20"/>
          <w:jc w:val="center"/>
        </w:trPr>
        <w:tc>
          <w:tcPr>
            <w:tcW w:w="9106" w:type="dxa"/>
            <w:gridSpan w:val="9"/>
            <w:tcBorders>
              <w:top w:val="single" w:sz="4" w:space="0" w:color="000000"/>
              <w:left w:val="single" w:sz="4" w:space="0" w:color="000000"/>
              <w:bottom w:val="single" w:sz="4" w:space="0" w:color="000000"/>
              <w:right w:val="single" w:sz="4" w:space="0" w:color="000000"/>
            </w:tcBorders>
          </w:tcPr>
          <w:p w14:paraId="17C2F3E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w:t>
            </w:r>
          </w:p>
        </w:tc>
        <w:tc>
          <w:tcPr>
            <w:tcW w:w="741" w:type="dxa"/>
            <w:tcBorders>
              <w:top w:val="single" w:sz="4" w:space="0" w:color="000000"/>
              <w:left w:val="single" w:sz="4" w:space="0" w:color="000000"/>
              <w:bottom w:val="single" w:sz="4" w:space="0" w:color="000000"/>
              <w:right w:val="single" w:sz="4" w:space="0" w:color="000000"/>
            </w:tcBorders>
          </w:tcPr>
          <w:p w14:paraId="2D13F6A8"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2EE79A4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4191FA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12DF3CB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929" w:type="dxa"/>
            <w:tcBorders>
              <w:top w:val="single" w:sz="4" w:space="0" w:color="000000"/>
              <w:left w:val="single" w:sz="4" w:space="0" w:color="000000"/>
              <w:bottom w:val="single" w:sz="4" w:space="0" w:color="000000"/>
              <w:right w:val="single" w:sz="4" w:space="0" w:color="000000"/>
            </w:tcBorders>
            <w:vAlign w:val="center"/>
          </w:tcPr>
          <w:p w14:paraId="1929923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08" w:type="dxa"/>
            <w:tcBorders>
              <w:top w:val="single" w:sz="4" w:space="0" w:color="000000"/>
              <w:left w:val="single" w:sz="4" w:space="0" w:color="000000"/>
              <w:bottom w:val="single" w:sz="4" w:space="0" w:color="000000"/>
              <w:right w:val="single" w:sz="4" w:space="0" w:color="000000"/>
            </w:tcBorders>
            <w:vAlign w:val="center"/>
          </w:tcPr>
          <w:p w14:paraId="6ADB68B3"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E4C8C9D"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9BB715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F75499"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975241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DF623CD"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66C8581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0FA40A21"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615A9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79" w:type="dxa"/>
            <w:tcBorders>
              <w:top w:val="single" w:sz="4" w:space="0" w:color="000000"/>
              <w:left w:val="single" w:sz="4" w:space="0" w:color="000000"/>
              <w:bottom w:val="single" w:sz="4" w:space="0" w:color="000000"/>
              <w:right w:val="single" w:sz="4" w:space="0" w:color="000000"/>
            </w:tcBorders>
            <w:vAlign w:val="center"/>
          </w:tcPr>
          <w:p w14:paraId="0806E21D"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929" w:type="dxa"/>
            <w:tcBorders>
              <w:top w:val="single" w:sz="4" w:space="0" w:color="000000"/>
              <w:left w:val="single" w:sz="4" w:space="0" w:color="000000"/>
              <w:bottom w:val="single" w:sz="4" w:space="0" w:color="000000"/>
              <w:right w:val="single" w:sz="4" w:space="0" w:color="000000"/>
            </w:tcBorders>
            <w:vAlign w:val="center"/>
          </w:tcPr>
          <w:p w14:paraId="0B1D14B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75B010A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E7B0F7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520DF2F8"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C2EF5B9"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095AE0C"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942D54D"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13FDEE1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5F116B27"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3254DA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79" w:type="dxa"/>
            <w:tcBorders>
              <w:top w:val="single" w:sz="4" w:space="0" w:color="000000"/>
              <w:left w:val="single" w:sz="4" w:space="0" w:color="000000"/>
              <w:bottom w:val="single" w:sz="4" w:space="0" w:color="000000"/>
              <w:right w:val="single" w:sz="4" w:space="0" w:color="000000"/>
            </w:tcBorders>
            <w:vAlign w:val="center"/>
          </w:tcPr>
          <w:p w14:paraId="6922072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5979D93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328F99C1"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4A0A5B7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A643369"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114FFB0"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DA1D3C9"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4469F7C"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4612D3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3D318B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A48A9E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79" w:type="dxa"/>
            <w:tcBorders>
              <w:top w:val="single" w:sz="4" w:space="0" w:color="000000"/>
              <w:left w:val="single" w:sz="4" w:space="0" w:color="000000"/>
              <w:bottom w:val="single" w:sz="4" w:space="0" w:color="000000"/>
              <w:right w:val="single" w:sz="4" w:space="0" w:color="000000"/>
            </w:tcBorders>
            <w:vAlign w:val="center"/>
          </w:tcPr>
          <w:p w14:paraId="10AA207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929" w:type="dxa"/>
            <w:tcBorders>
              <w:top w:val="single" w:sz="4" w:space="0" w:color="000000"/>
              <w:left w:val="single" w:sz="4" w:space="0" w:color="000000"/>
              <w:bottom w:val="single" w:sz="4" w:space="0" w:color="000000"/>
              <w:right w:val="single" w:sz="4" w:space="0" w:color="000000"/>
            </w:tcBorders>
            <w:vAlign w:val="center"/>
          </w:tcPr>
          <w:p w14:paraId="69AC352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0E7FA3F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1C1CDD6"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30270CC"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FAE04B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31F7F30B"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033AB9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2949807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7D030359" w14:textId="77777777">
        <w:trPr>
          <w:cantSplit/>
          <w:trHeight w:val="64"/>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546743F9" w14:textId="77777777" w:rsidR="00E47E8B" w:rsidRDefault="0079275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18A7831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6D5D0F2D"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261C1AE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F41A707"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B1827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8E72803" w14:textId="77777777" w:rsidR="00E47E8B" w:rsidRDefault="00E47E8B">
            <w:pPr>
              <w:pStyle w:val="af7"/>
              <w:widowControl w:val="0"/>
              <w:ind w:firstLine="0"/>
              <w:jc w:val="center"/>
              <w:rPr>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6F6BC93"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41" w:type="dxa"/>
            <w:tcBorders>
              <w:top w:val="single" w:sz="4" w:space="0" w:color="000000"/>
              <w:left w:val="single" w:sz="4" w:space="0" w:color="000000"/>
              <w:bottom w:val="single" w:sz="4" w:space="0" w:color="000000"/>
              <w:right w:val="single" w:sz="4" w:space="0" w:color="000000"/>
            </w:tcBorders>
          </w:tcPr>
          <w:p w14:paraId="72AD4A2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E47E8B" w14:paraId="73C486C9" w14:textId="77777777">
        <w:trPr>
          <w:cantSplit/>
          <w:trHeight w:val="64"/>
          <w:jc w:val="center"/>
        </w:trPr>
        <w:tc>
          <w:tcPr>
            <w:tcW w:w="9106" w:type="dxa"/>
            <w:gridSpan w:val="9"/>
            <w:tcBorders>
              <w:top w:val="single" w:sz="4" w:space="0" w:color="000000"/>
              <w:left w:val="single" w:sz="4" w:space="0" w:color="000000"/>
              <w:bottom w:val="single" w:sz="4" w:space="0" w:color="000000"/>
              <w:right w:val="single" w:sz="4" w:space="0" w:color="000000"/>
            </w:tcBorders>
            <w:vAlign w:val="center"/>
          </w:tcPr>
          <w:p w14:paraId="77A4624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2 курс</w:t>
            </w:r>
          </w:p>
        </w:tc>
        <w:tc>
          <w:tcPr>
            <w:tcW w:w="741" w:type="dxa"/>
            <w:tcBorders>
              <w:top w:val="single" w:sz="4" w:space="0" w:color="000000"/>
              <w:left w:val="single" w:sz="4" w:space="0" w:color="000000"/>
              <w:bottom w:val="single" w:sz="4" w:space="0" w:color="000000"/>
              <w:right w:val="single" w:sz="4" w:space="0" w:color="000000"/>
            </w:tcBorders>
          </w:tcPr>
          <w:p w14:paraId="785BC5E9"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634321E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573B2B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79" w:type="dxa"/>
            <w:tcBorders>
              <w:top w:val="single" w:sz="4" w:space="0" w:color="000000"/>
              <w:left w:val="single" w:sz="4" w:space="0" w:color="000000"/>
              <w:bottom w:val="single" w:sz="4" w:space="0" w:color="000000"/>
              <w:right w:val="single" w:sz="4" w:space="0" w:color="000000"/>
            </w:tcBorders>
            <w:vAlign w:val="center"/>
          </w:tcPr>
          <w:p w14:paraId="529B433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296F363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A7F47D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FF348CF"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33D214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B31EF1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5AF1B5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9B83FA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1C6ED73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2BA5D07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177D13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79" w:type="dxa"/>
            <w:tcBorders>
              <w:top w:val="single" w:sz="4" w:space="0" w:color="000000"/>
              <w:left w:val="single" w:sz="4" w:space="0" w:color="000000"/>
              <w:bottom w:val="single" w:sz="4" w:space="0" w:color="000000"/>
              <w:right w:val="single" w:sz="4" w:space="0" w:color="000000"/>
            </w:tcBorders>
            <w:vAlign w:val="center"/>
          </w:tcPr>
          <w:p w14:paraId="0CA1027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929" w:type="dxa"/>
            <w:tcBorders>
              <w:top w:val="single" w:sz="4" w:space="0" w:color="000000"/>
              <w:left w:val="single" w:sz="4" w:space="0" w:color="000000"/>
              <w:bottom w:val="single" w:sz="4" w:space="0" w:color="000000"/>
              <w:right w:val="single" w:sz="4" w:space="0" w:color="000000"/>
            </w:tcBorders>
            <w:vAlign w:val="center"/>
          </w:tcPr>
          <w:p w14:paraId="17E87BE1"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4CE528C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E592891"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D75FBD9"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24B7E0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52E0C30"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29651C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0BCBFC9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2CCA8767"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33A89F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79" w:type="dxa"/>
            <w:tcBorders>
              <w:top w:val="single" w:sz="4" w:space="0" w:color="000000"/>
              <w:left w:val="single" w:sz="4" w:space="0" w:color="000000"/>
              <w:bottom w:val="single" w:sz="4" w:space="0" w:color="000000"/>
              <w:right w:val="single" w:sz="4" w:space="0" w:color="000000"/>
            </w:tcBorders>
            <w:vAlign w:val="center"/>
          </w:tcPr>
          <w:p w14:paraId="47CBBFC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6E899A4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2FF04CD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30C1A79B"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047BFA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B91059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58F94F1"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051D8C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7EF58A6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62C61B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0B93E1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79" w:type="dxa"/>
            <w:tcBorders>
              <w:top w:val="single" w:sz="4" w:space="0" w:color="000000"/>
              <w:left w:val="single" w:sz="4" w:space="0" w:color="000000"/>
              <w:bottom w:val="single" w:sz="4" w:space="0" w:color="000000"/>
              <w:right w:val="single" w:sz="4" w:space="0" w:color="000000"/>
            </w:tcBorders>
            <w:vAlign w:val="center"/>
          </w:tcPr>
          <w:p w14:paraId="0D8F5FE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505FFF35"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0DCE749D"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445C7524"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A06B235"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EF63B5"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3D1096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45623E15"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64F4960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8AEE377"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FAC59EE"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79" w:type="dxa"/>
            <w:tcBorders>
              <w:top w:val="single" w:sz="4" w:space="0" w:color="000000"/>
              <w:left w:val="single" w:sz="4" w:space="0" w:color="000000"/>
              <w:bottom w:val="single" w:sz="4" w:space="0" w:color="000000"/>
              <w:right w:val="single" w:sz="4" w:space="0" w:color="000000"/>
            </w:tcBorders>
            <w:vAlign w:val="center"/>
          </w:tcPr>
          <w:p w14:paraId="5202D3C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929" w:type="dxa"/>
            <w:tcBorders>
              <w:top w:val="single" w:sz="4" w:space="0" w:color="000000"/>
              <w:left w:val="single" w:sz="4" w:space="0" w:color="000000"/>
              <w:bottom w:val="single" w:sz="4" w:space="0" w:color="000000"/>
              <w:right w:val="single" w:sz="4" w:space="0" w:color="000000"/>
            </w:tcBorders>
            <w:vAlign w:val="center"/>
          </w:tcPr>
          <w:p w14:paraId="51827A3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1597676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C677319"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7B77041"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35A564A"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BAD2535"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2C79314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4065490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7B37C91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8590AD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9" w:type="dxa"/>
            <w:tcBorders>
              <w:top w:val="single" w:sz="4" w:space="0" w:color="000000"/>
              <w:left w:val="single" w:sz="4" w:space="0" w:color="000000"/>
              <w:bottom w:val="single" w:sz="4" w:space="0" w:color="000000"/>
              <w:right w:val="single" w:sz="4" w:space="0" w:color="000000"/>
            </w:tcBorders>
            <w:vAlign w:val="center"/>
          </w:tcPr>
          <w:p w14:paraId="4B02E12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488494B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149505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49C3E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9148CA1"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63E7F0"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7C5A7CB"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4C30D21"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9DBAAE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79276EC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6295BB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79" w:type="dxa"/>
            <w:tcBorders>
              <w:top w:val="single" w:sz="4" w:space="0" w:color="000000"/>
              <w:left w:val="single" w:sz="4" w:space="0" w:color="000000"/>
              <w:bottom w:val="single" w:sz="4" w:space="0" w:color="000000"/>
              <w:right w:val="single" w:sz="4" w:space="0" w:color="000000"/>
            </w:tcBorders>
            <w:vAlign w:val="center"/>
          </w:tcPr>
          <w:p w14:paraId="1BB0E49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6C3E0530"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2259F33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6FD3F9F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2295E09"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80948E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73F74C8"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86FD79F"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5AFED1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354BD7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8D1F0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79" w:type="dxa"/>
            <w:tcBorders>
              <w:top w:val="single" w:sz="4" w:space="0" w:color="000000"/>
              <w:left w:val="single" w:sz="4" w:space="0" w:color="000000"/>
              <w:bottom w:val="single" w:sz="4" w:space="0" w:color="000000"/>
              <w:right w:val="single" w:sz="4" w:space="0" w:color="000000"/>
            </w:tcBorders>
            <w:vAlign w:val="center"/>
          </w:tcPr>
          <w:p w14:paraId="28FEBD15"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4FA8A95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147653B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A7661C8"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A920860"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F58391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6932EFA"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677DFDD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677F225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47C9EAD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4F56CF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79" w:type="dxa"/>
            <w:tcBorders>
              <w:top w:val="single" w:sz="4" w:space="0" w:color="000000"/>
              <w:left w:val="single" w:sz="4" w:space="0" w:color="000000"/>
              <w:bottom w:val="single" w:sz="4" w:space="0" w:color="000000"/>
              <w:right w:val="single" w:sz="4" w:space="0" w:color="000000"/>
            </w:tcBorders>
            <w:vAlign w:val="center"/>
          </w:tcPr>
          <w:p w14:paraId="4662782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4AA76480"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12C76C8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79B2B5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66DAA090"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C4EAD1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1536A6E"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826C96B"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2309BDF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5E551F5D"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84273A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79" w:type="dxa"/>
            <w:tcBorders>
              <w:top w:val="single" w:sz="4" w:space="0" w:color="000000"/>
              <w:left w:val="single" w:sz="4" w:space="0" w:color="000000"/>
              <w:bottom w:val="single" w:sz="4" w:space="0" w:color="000000"/>
              <w:right w:val="single" w:sz="4" w:space="0" w:color="000000"/>
            </w:tcBorders>
            <w:vAlign w:val="center"/>
          </w:tcPr>
          <w:p w14:paraId="185C713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2D701BC1"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40E58D9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17672F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78261B2A"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8ED107E"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99EA3E3"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06022DCF"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1CA418B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1F3E3F8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2A1086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379" w:type="dxa"/>
            <w:tcBorders>
              <w:top w:val="single" w:sz="4" w:space="0" w:color="000000"/>
              <w:left w:val="single" w:sz="4" w:space="0" w:color="000000"/>
              <w:bottom w:val="single" w:sz="4" w:space="0" w:color="000000"/>
              <w:right w:val="single" w:sz="4" w:space="0" w:color="000000"/>
            </w:tcBorders>
            <w:vAlign w:val="center"/>
          </w:tcPr>
          <w:p w14:paraId="76CD2F0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38926CA0"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645E065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62758F6"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2E8C7ECE"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EE9697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B80091F"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39EAACA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7AEE339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2DD175C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21750A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379" w:type="dxa"/>
            <w:tcBorders>
              <w:top w:val="single" w:sz="4" w:space="0" w:color="000000"/>
              <w:left w:val="single" w:sz="4" w:space="0" w:color="000000"/>
              <w:bottom w:val="single" w:sz="4" w:space="0" w:color="000000"/>
              <w:right w:val="single" w:sz="4" w:space="0" w:color="000000"/>
            </w:tcBorders>
            <w:vAlign w:val="center"/>
          </w:tcPr>
          <w:p w14:paraId="437D8B6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425ACB5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30385E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D8BDC9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799B120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1084B8"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DC05466"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6728075"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11B6D33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4057508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79FAE0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379" w:type="dxa"/>
            <w:tcBorders>
              <w:top w:val="single" w:sz="4" w:space="0" w:color="000000"/>
              <w:left w:val="single" w:sz="4" w:space="0" w:color="000000"/>
              <w:bottom w:val="single" w:sz="4" w:space="0" w:color="000000"/>
              <w:right w:val="single" w:sz="4" w:space="0" w:color="000000"/>
            </w:tcBorders>
            <w:vAlign w:val="center"/>
          </w:tcPr>
          <w:p w14:paraId="23E51E5D"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27CA900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103556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7EF03A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476B7428"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0540A9C"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327C19D"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73B6DB2"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5DEBF65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47B7428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0B9702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379" w:type="dxa"/>
            <w:tcBorders>
              <w:top w:val="single" w:sz="4" w:space="0" w:color="000000"/>
              <w:left w:val="single" w:sz="4" w:space="0" w:color="000000"/>
              <w:bottom w:val="single" w:sz="4" w:space="0" w:color="000000"/>
              <w:right w:val="single" w:sz="4" w:space="0" w:color="000000"/>
            </w:tcBorders>
            <w:vAlign w:val="center"/>
          </w:tcPr>
          <w:p w14:paraId="1511A1C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929" w:type="dxa"/>
            <w:tcBorders>
              <w:top w:val="single" w:sz="4" w:space="0" w:color="000000"/>
              <w:left w:val="single" w:sz="4" w:space="0" w:color="000000"/>
              <w:bottom w:val="single" w:sz="4" w:space="0" w:color="000000"/>
              <w:right w:val="single" w:sz="4" w:space="0" w:color="000000"/>
            </w:tcBorders>
            <w:vAlign w:val="center"/>
          </w:tcPr>
          <w:p w14:paraId="6079108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1F7B3FAB"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64640F0"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0360B68"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46074EB"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3721092"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59F28987"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892EDB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0071BEA4"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5C7F1658"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128912C0"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2FA10EFE"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929" w:type="dxa"/>
            <w:tcBorders>
              <w:top w:val="single" w:sz="4" w:space="0" w:color="000000"/>
              <w:left w:val="single" w:sz="4" w:space="0" w:color="000000"/>
              <w:bottom w:val="single" w:sz="4" w:space="0" w:color="000000"/>
              <w:right w:val="single" w:sz="4" w:space="0" w:color="000000"/>
            </w:tcBorders>
            <w:vAlign w:val="center"/>
          </w:tcPr>
          <w:p w14:paraId="50C8E570"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4616D83F" w14:textId="77777777" w:rsidR="00E47E8B" w:rsidRDefault="00E47E8B">
            <w:pPr>
              <w:widowControl w:val="0"/>
              <w:spacing w:after="0" w:line="240" w:lineRule="auto"/>
              <w:jc w:val="center"/>
              <w:rPr>
                <w:rFonts w:ascii="Times New Roman" w:hAnsi="Times New Roman" w:cs="Times New Roman"/>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7572CB90" w14:textId="77777777" w:rsidR="00E47E8B" w:rsidRDefault="00E47E8B">
            <w:pPr>
              <w:widowControl w:val="0"/>
              <w:spacing w:after="0" w:line="240" w:lineRule="auto"/>
              <w:jc w:val="center"/>
              <w:rPr>
                <w:rFonts w:ascii="Times New Roman" w:hAnsi="Times New Roman" w:cs="Times New Roman"/>
                <w:b/>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4FF85BFB"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5ED9204" w14:textId="77777777" w:rsidR="00E47E8B" w:rsidRDefault="00E47E8B">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607512A" w14:textId="77777777" w:rsidR="00E47E8B" w:rsidRDefault="00E47E8B">
            <w:pPr>
              <w:widowControl w:val="0"/>
              <w:spacing w:after="0" w:line="240" w:lineRule="auto"/>
              <w:jc w:val="center"/>
              <w:rPr>
                <w:rFonts w:ascii="Times New Roman" w:hAnsi="Times New Roman" w:cs="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61C16417" w14:textId="77777777" w:rsidR="00E47E8B" w:rsidRDefault="00E47E8B">
            <w:pPr>
              <w:widowControl w:val="0"/>
              <w:spacing w:after="0" w:line="240" w:lineRule="auto"/>
              <w:jc w:val="center"/>
              <w:rPr>
                <w:rFonts w:ascii="Times New Roman" w:hAnsi="Times New Roman" w:cs="Times New Roman"/>
                <w:b/>
                <w:sz w:val="24"/>
                <w:szCs w:val="24"/>
              </w:rPr>
            </w:pPr>
          </w:p>
        </w:tc>
        <w:tc>
          <w:tcPr>
            <w:tcW w:w="741" w:type="dxa"/>
            <w:tcBorders>
              <w:top w:val="single" w:sz="4" w:space="0" w:color="000000"/>
              <w:left w:val="single" w:sz="4" w:space="0" w:color="000000"/>
              <w:bottom w:val="single" w:sz="4" w:space="0" w:color="000000"/>
              <w:right w:val="single" w:sz="4" w:space="0" w:color="000000"/>
            </w:tcBorders>
          </w:tcPr>
          <w:p w14:paraId="5329AA29"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12CC6793"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26AB4197" w14:textId="77777777" w:rsidR="00E47E8B" w:rsidRDefault="00792750">
            <w:pPr>
              <w:pStyle w:val="af7"/>
              <w:widowControl w:val="0"/>
              <w:ind w:firstLine="0"/>
              <w:rPr>
                <w:b/>
                <w:sz w:val="24"/>
                <w:szCs w:val="24"/>
              </w:rPr>
            </w:pPr>
            <w:r>
              <w:rPr>
                <w:b/>
                <w:sz w:val="24"/>
                <w:szCs w:val="24"/>
              </w:rPr>
              <w:t>Итого за 2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1300178D" w14:textId="77777777" w:rsidR="00E47E8B" w:rsidRDefault="00792750">
            <w:pPr>
              <w:pStyle w:val="af7"/>
              <w:widowControl w:val="0"/>
              <w:ind w:firstLine="0"/>
              <w:jc w:val="center"/>
              <w:rPr>
                <w:b/>
                <w:sz w:val="24"/>
                <w:szCs w:val="24"/>
              </w:rPr>
            </w:pPr>
            <w:r>
              <w:rPr>
                <w:b/>
                <w:sz w:val="24"/>
                <w:szCs w:val="24"/>
              </w:rPr>
              <w:t>144</w:t>
            </w:r>
          </w:p>
        </w:tc>
        <w:tc>
          <w:tcPr>
            <w:tcW w:w="608" w:type="dxa"/>
            <w:tcBorders>
              <w:top w:val="single" w:sz="4" w:space="0" w:color="000000"/>
              <w:left w:val="single" w:sz="4" w:space="0" w:color="000000"/>
              <w:bottom w:val="single" w:sz="4" w:space="0" w:color="000000"/>
              <w:right w:val="single" w:sz="4" w:space="0" w:color="000000"/>
            </w:tcBorders>
            <w:vAlign w:val="center"/>
          </w:tcPr>
          <w:p w14:paraId="0594251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2" w:type="dxa"/>
            <w:tcBorders>
              <w:top w:val="single" w:sz="4" w:space="0" w:color="000000"/>
              <w:left w:val="single" w:sz="4" w:space="0" w:color="000000"/>
              <w:bottom w:val="single" w:sz="4" w:space="0" w:color="000000"/>
              <w:right w:val="single" w:sz="4" w:space="0" w:color="000000"/>
            </w:tcBorders>
            <w:vAlign w:val="center"/>
          </w:tcPr>
          <w:p w14:paraId="1F5FFA00"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79" w:type="dxa"/>
            <w:tcBorders>
              <w:top w:val="single" w:sz="4" w:space="0" w:color="000000"/>
              <w:left w:val="single" w:sz="4" w:space="0" w:color="000000"/>
              <w:bottom w:val="single" w:sz="4" w:space="0" w:color="000000"/>
              <w:right w:val="single" w:sz="4" w:space="0" w:color="000000"/>
            </w:tcBorders>
            <w:vAlign w:val="center"/>
          </w:tcPr>
          <w:p w14:paraId="40069FE3"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930AD6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3B793A29" w14:textId="77777777" w:rsidR="00E47E8B" w:rsidRDefault="00792750">
            <w:pPr>
              <w:pStyle w:val="af7"/>
              <w:widowControl w:val="0"/>
              <w:ind w:firstLine="0"/>
              <w:jc w:val="center"/>
              <w:rPr>
                <w:b/>
                <w:sz w:val="24"/>
                <w:szCs w:val="24"/>
              </w:rPr>
            </w:pPr>
            <w:r>
              <w:rPr>
                <w:b/>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34B90665" w14:textId="77777777" w:rsidR="00E47E8B" w:rsidRDefault="00792750">
            <w:pPr>
              <w:pStyle w:val="af7"/>
              <w:widowControl w:val="0"/>
              <w:ind w:firstLine="0"/>
              <w:jc w:val="center"/>
              <w:rPr>
                <w:b/>
                <w:sz w:val="24"/>
                <w:szCs w:val="24"/>
              </w:rPr>
            </w:pPr>
            <w:r>
              <w:rPr>
                <w:b/>
                <w:sz w:val="24"/>
                <w:szCs w:val="24"/>
              </w:rPr>
              <w:t>12</w:t>
            </w:r>
          </w:p>
        </w:tc>
        <w:tc>
          <w:tcPr>
            <w:tcW w:w="741" w:type="dxa"/>
            <w:tcBorders>
              <w:top w:val="single" w:sz="4" w:space="0" w:color="000000"/>
              <w:left w:val="single" w:sz="4" w:space="0" w:color="000000"/>
              <w:bottom w:val="single" w:sz="4" w:space="0" w:color="000000"/>
              <w:right w:val="single" w:sz="4" w:space="0" w:color="000000"/>
            </w:tcBorders>
            <w:vAlign w:val="center"/>
          </w:tcPr>
          <w:p w14:paraId="39371FD1" w14:textId="77777777" w:rsidR="00E47E8B" w:rsidRDefault="00792750">
            <w:pPr>
              <w:pStyle w:val="af7"/>
              <w:widowControl w:val="0"/>
              <w:ind w:firstLine="0"/>
              <w:jc w:val="center"/>
              <w:rPr>
                <w:b/>
                <w:sz w:val="24"/>
                <w:szCs w:val="24"/>
              </w:rPr>
            </w:pPr>
            <w:r>
              <w:rPr>
                <w:b/>
                <w:sz w:val="24"/>
                <w:szCs w:val="24"/>
              </w:rPr>
              <w:t>120</w:t>
            </w:r>
          </w:p>
        </w:tc>
      </w:tr>
      <w:tr w:rsidR="00E47E8B" w14:paraId="4CBF64A3"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46AE334A"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929" w:type="dxa"/>
            <w:tcBorders>
              <w:top w:val="single" w:sz="4" w:space="0" w:color="000000"/>
              <w:left w:val="single" w:sz="4" w:space="0" w:color="000000"/>
              <w:bottom w:val="single" w:sz="4" w:space="0" w:color="000000"/>
              <w:right w:val="single" w:sz="4" w:space="0" w:color="000000"/>
            </w:tcBorders>
            <w:vAlign w:val="center"/>
          </w:tcPr>
          <w:p w14:paraId="23F28343" w14:textId="77777777" w:rsidR="00E47E8B" w:rsidRDefault="00792750">
            <w:pPr>
              <w:pStyle w:val="af7"/>
              <w:widowControl w:val="0"/>
              <w:ind w:firstLine="0"/>
              <w:jc w:val="center"/>
              <w:rPr>
                <w:b/>
                <w:bCs/>
                <w:sz w:val="24"/>
                <w:szCs w:val="24"/>
              </w:rPr>
            </w:pPr>
            <w:r>
              <w:rPr>
                <w:b/>
                <w:bCs/>
                <w:sz w:val="24"/>
                <w:szCs w:val="24"/>
              </w:rPr>
              <w:t>180</w:t>
            </w:r>
          </w:p>
        </w:tc>
        <w:tc>
          <w:tcPr>
            <w:tcW w:w="608" w:type="dxa"/>
            <w:tcBorders>
              <w:top w:val="single" w:sz="4" w:space="0" w:color="000000"/>
              <w:left w:val="single" w:sz="4" w:space="0" w:color="000000"/>
              <w:bottom w:val="single" w:sz="4" w:space="0" w:color="000000"/>
              <w:right w:val="single" w:sz="4" w:space="0" w:color="000000"/>
            </w:tcBorders>
            <w:vAlign w:val="center"/>
          </w:tcPr>
          <w:p w14:paraId="29A271F7" w14:textId="77777777" w:rsidR="00E47E8B" w:rsidRDefault="00792750" w:rsidP="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28</w:t>
            </w:r>
          </w:p>
        </w:tc>
        <w:tc>
          <w:tcPr>
            <w:tcW w:w="612" w:type="dxa"/>
            <w:tcBorders>
              <w:top w:val="single" w:sz="4" w:space="0" w:color="000000"/>
              <w:left w:val="single" w:sz="4" w:space="0" w:color="000000"/>
              <w:bottom w:val="single" w:sz="4" w:space="0" w:color="000000"/>
              <w:right w:val="single" w:sz="4" w:space="0" w:color="000000"/>
            </w:tcBorders>
            <w:vAlign w:val="center"/>
          </w:tcPr>
          <w:p w14:paraId="57FAD54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9" w:type="dxa"/>
            <w:tcBorders>
              <w:top w:val="single" w:sz="4" w:space="0" w:color="000000"/>
              <w:left w:val="single" w:sz="4" w:space="0" w:color="000000"/>
              <w:bottom w:val="single" w:sz="4" w:space="0" w:color="000000"/>
              <w:right w:val="single" w:sz="4" w:space="0" w:color="000000"/>
            </w:tcBorders>
            <w:vAlign w:val="center"/>
          </w:tcPr>
          <w:p w14:paraId="4CD55970" w14:textId="77777777" w:rsidR="00E47E8B" w:rsidRDefault="00E47E8B">
            <w:pPr>
              <w:widowControl w:val="0"/>
              <w:spacing w:after="0" w:line="240" w:lineRule="auto"/>
              <w:jc w:val="center"/>
              <w:rPr>
                <w:rFonts w:ascii="Times New Roman" w:hAnsi="Times New Roman" w:cs="Times New Roman"/>
                <w:b/>
                <w:bCs/>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FD50A8F"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7" w:type="dxa"/>
            <w:tcBorders>
              <w:top w:val="single" w:sz="4" w:space="0" w:color="000000"/>
              <w:left w:val="single" w:sz="4" w:space="0" w:color="000000"/>
              <w:bottom w:val="single" w:sz="4" w:space="0" w:color="000000"/>
              <w:right w:val="single" w:sz="4" w:space="0" w:color="000000"/>
            </w:tcBorders>
            <w:vAlign w:val="center"/>
          </w:tcPr>
          <w:p w14:paraId="1B02E6DE"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595FA119"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741" w:type="dxa"/>
            <w:tcBorders>
              <w:top w:val="single" w:sz="4" w:space="0" w:color="000000"/>
              <w:left w:val="single" w:sz="4" w:space="0" w:color="000000"/>
              <w:bottom w:val="single" w:sz="4" w:space="0" w:color="000000"/>
              <w:right w:val="single" w:sz="4" w:space="0" w:color="000000"/>
            </w:tcBorders>
            <w:vAlign w:val="center"/>
          </w:tcPr>
          <w:p w14:paraId="44B41CBD"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152</w:t>
            </w:r>
          </w:p>
        </w:tc>
      </w:tr>
    </w:tbl>
    <w:p w14:paraId="6584A338"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2C768BAA"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5AD8B6F2" w14:textId="77777777" w:rsidR="00E47E8B" w:rsidRDefault="00E47E8B">
      <w:pPr>
        <w:spacing w:after="0" w:line="240" w:lineRule="auto"/>
        <w:rPr>
          <w:rFonts w:ascii="Times New Roman" w:eastAsia="Times New Roman" w:hAnsi="Times New Roman" w:cs="Times New Roman"/>
          <w:sz w:val="28"/>
          <w:szCs w:val="28"/>
        </w:rPr>
      </w:pPr>
    </w:p>
    <w:p w14:paraId="46EF58FA" w14:textId="77777777" w:rsidR="00E47E8B" w:rsidRDefault="00792750">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67353A59"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 Введение</w:t>
      </w:r>
    </w:p>
    <w:p w14:paraId="000C45C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как наука. </w:t>
      </w:r>
      <w:r>
        <w:rPr>
          <w:rFonts w:ascii="Times New Roman" w:hAnsi="Times New Roman" w:cs="Times New Roman"/>
          <w:bCs/>
          <w:sz w:val="28"/>
          <w:szCs w:val="28"/>
        </w:rPr>
        <w:t xml:space="preserve">История физиологии. </w:t>
      </w:r>
      <w:r>
        <w:rPr>
          <w:rFonts w:ascii="Times New Roman" w:hAnsi="Times New Roman" w:cs="Times New Roman"/>
          <w:sz w:val="28"/>
          <w:szCs w:val="28"/>
        </w:rPr>
        <w:t>Основные этапы. Развитие экспериментальных методов исследований в физиологии. Вклад отечественных и зарубежных ученых в развитие физиологии. И.М. Сеченов – основоположник русской физиологии. Значение работ И.П. Павлова для развития отечественной и мировой физиологии.</w:t>
      </w:r>
    </w:p>
    <w:p w14:paraId="71DD5D7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w:t>
      </w:r>
      <w:r>
        <w:rPr>
          <w:rFonts w:ascii="Times New Roman" w:hAnsi="Times New Roman" w:cs="Times New Roman"/>
          <w:bCs/>
          <w:sz w:val="28"/>
          <w:szCs w:val="28"/>
        </w:rPr>
        <w:t xml:space="preserve">физиологии. </w:t>
      </w:r>
      <w:r>
        <w:rPr>
          <w:rFonts w:ascii="Times New Roman" w:hAnsi="Times New Roman" w:cs="Times New Roman"/>
          <w:sz w:val="28"/>
          <w:szCs w:val="28"/>
        </w:rPr>
        <w:t>Метод наблюдения и метод эксперимента, разнообразные методические приемы, приборы.</w:t>
      </w:r>
    </w:p>
    <w:p w14:paraId="5456D82C" w14:textId="77777777" w:rsidR="00E47E8B" w:rsidRDefault="00E47E8B">
      <w:pPr>
        <w:spacing w:after="0" w:line="240" w:lineRule="auto"/>
        <w:ind w:firstLine="709"/>
        <w:jc w:val="both"/>
        <w:rPr>
          <w:rFonts w:ascii="Times New Roman" w:hAnsi="Times New Roman" w:cs="Times New Roman"/>
          <w:sz w:val="28"/>
          <w:szCs w:val="28"/>
        </w:rPr>
      </w:pPr>
    </w:p>
    <w:p w14:paraId="22AFFDE8" w14:textId="77777777" w:rsidR="00E47E8B" w:rsidRDefault="00E47E8B">
      <w:pPr>
        <w:spacing w:after="0" w:line="240" w:lineRule="auto"/>
        <w:ind w:firstLine="709"/>
        <w:jc w:val="both"/>
        <w:rPr>
          <w:rFonts w:ascii="Times New Roman" w:hAnsi="Times New Roman" w:cs="Times New Roman"/>
          <w:sz w:val="28"/>
          <w:szCs w:val="28"/>
        </w:rPr>
      </w:pPr>
    </w:p>
    <w:p w14:paraId="54AC72A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 Регуляция физиологических функций</w:t>
      </w:r>
    </w:p>
    <w:p w14:paraId="76B7C53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Основные принципы структурной и функциональной организации животных. </w:t>
      </w:r>
      <w:r>
        <w:rPr>
          <w:rFonts w:ascii="Times New Roman" w:hAnsi="Times New Roman" w:cs="Times New Roman"/>
          <w:sz w:val="28"/>
          <w:szCs w:val="28"/>
        </w:rPr>
        <w:t>Связь структуры и функции. Клетка как структурная и физиологическая единица организма. Организация клетки. Обмен веществ как основное условие возникновения и эволюции живой материи, непременное условие жизни. Внутренняя среда организма. Гомеостаз. Принципы нервной и гуморальной регуляции физиологических функций. Понятие об оптимальном физиологическом процессе. Целостность организма, взаимосвязь его отдельных органов и систем, взаимодействие организма с окружающей средой.</w:t>
      </w:r>
    </w:p>
    <w:p w14:paraId="03169B11" w14:textId="77777777" w:rsidR="00E47E8B" w:rsidRDefault="00E47E8B">
      <w:pPr>
        <w:spacing w:after="0" w:line="240" w:lineRule="auto"/>
        <w:ind w:firstLine="709"/>
        <w:jc w:val="both"/>
        <w:rPr>
          <w:sz w:val="20"/>
          <w:szCs w:val="20"/>
        </w:rPr>
      </w:pPr>
    </w:p>
    <w:p w14:paraId="15478FD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Физиология эндокринной системы</w:t>
      </w:r>
    </w:p>
    <w:p w14:paraId="75666C4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желез внутренней секреции. Характеристика гормонов. Механизмы их действия: мембранный, мембранно-внутриклеточный, внутриклеточный. Роль центральной нервной системы в регуляции деятельности желез внутренней секреции.</w:t>
      </w:r>
    </w:p>
    <w:p w14:paraId="75548E3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его роль в нервно-гуморальной регуляции функций. Нейросекреты гипоталамуса: либерины и статины. </w:t>
      </w:r>
      <w:r>
        <w:rPr>
          <w:rFonts w:ascii="Times New Roman" w:hAnsi="Times New Roman" w:cs="Times New Roman"/>
          <w:bCs/>
          <w:sz w:val="28"/>
          <w:szCs w:val="28"/>
        </w:rPr>
        <w:t xml:space="preserve">Гипофиз, </w:t>
      </w:r>
      <w:r>
        <w:rPr>
          <w:rFonts w:ascii="Times New Roman" w:hAnsi="Times New Roman" w:cs="Times New Roman"/>
          <w:sz w:val="28"/>
          <w:szCs w:val="28"/>
        </w:rPr>
        <w:t>его роль в организме. Гормоны аденогипофиза (передней доли) и их роль в организме. Средняя доля гипофиза. Гормоны нейрогипофиза (задней доли) и их роль в организме. Регуляция функций гипофиза.</w:t>
      </w:r>
      <w:r>
        <w:rPr>
          <w:rFonts w:ascii="Times New Roman" w:hAnsi="Times New Roman" w:cs="Times New Roman"/>
          <w:bCs/>
          <w:sz w:val="28"/>
          <w:szCs w:val="28"/>
        </w:rPr>
        <w:t xml:space="preserve"> Эпифиз, </w:t>
      </w:r>
      <w:r>
        <w:rPr>
          <w:rFonts w:ascii="Times New Roman" w:hAnsi="Times New Roman" w:cs="Times New Roman"/>
          <w:sz w:val="28"/>
          <w:szCs w:val="28"/>
        </w:rPr>
        <w:t>или шишковидная железа, его гормональные функции. Роль в регуляции биологических ритмов и циклов физиологических процессов в организме.</w:t>
      </w:r>
    </w:p>
    <w:p w14:paraId="47E1F86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Щитовидная железа. </w:t>
      </w:r>
      <w:r>
        <w:rPr>
          <w:rFonts w:ascii="Times New Roman" w:hAnsi="Times New Roman" w:cs="Times New Roman"/>
          <w:sz w:val="28"/>
          <w:szCs w:val="28"/>
        </w:rPr>
        <w:t xml:space="preserve">Гормоны щитовидной железы, их действие. Роль в организме. Регуляция функций щитовидной железы. </w:t>
      </w:r>
      <w:r>
        <w:rPr>
          <w:rFonts w:ascii="Times New Roman" w:hAnsi="Times New Roman" w:cs="Times New Roman"/>
          <w:bCs/>
          <w:sz w:val="28"/>
          <w:szCs w:val="28"/>
        </w:rPr>
        <w:t xml:space="preserve">Околощитовидные (паращитовидные) железы, </w:t>
      </w:r>
      <w:r>
        <w:rPr>
          <w:rFonts w:ascii="Times New Roman" w:hAnsi="Times New Roman" w:cs="Times New Roman"/>
          <w:sz w:val="28"/>
          <w:szCs w:val="28"/>
        </w:rPr>
        <w:t xml:space="preserve">их функции, регуляция. </w:t>
      </w:r>
      <w:r>
        <w:rPr>
          <w:rFonts w:ascii="Times New Roman" w:hAnsi="Times New Roman" w:cs="Times New Roman"/>
          <w:bCs/>
          <w:sz w:val="28"/>
          <w:szCs w:val="28"/>
        </w:rPr>
        <w:t xml:space="preserve">Надпочечники, </w:t>
      </w:r>
      <w:r>
        <w:rPr>
          <w:rFonts w:ascii="Times New Roman" w:hAnsi="Times New Roman" w:cs="Times New Roman"/>
          <w:sz w:val="28"/>
          <w:szCs w:val="28"/>
        </w:rPr>
        <w:t>особенности их строения и функций. Гормоны коры надпочечников: глюкокортикоиды, минералкортикоиды и половые. Гормоны мозгового слоя надпочечников. Значение гормонов надпочечников в защитных реакциях организма при действии на него различных стрессоров. Регуляция функций надпочечников.</w:t>
      </w:r>
    </w:p>
    <w:p w14:paraId="4303687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Островковый аппарат поджелудочной железы </w:t>
      </w:r>
      <w:r>
        <w:rPr>
          <w:rFonts w:ascii="Times New Roman" w:hAnsi="Times New Roman" w:cs="Times New Roman"/>
          <w:sz w:val="28"/>
          <w:szCs w:val="28"/>
        </w:rPr>
        <w:t xml:space="preserve">как орган внутренней секреции. Гормоны островкового аппарата поджелудочной железы, их роль в регуляции обмена веществ. </w:t>
      </w:r>
      <w:r>
        <w:rPr>
          <w:rFonts w:ascii="Times New Roman" w:hAnsi="Times New Roman" w:cs="Times New Roman"/>
          <w:bCs/>
          <w:sz w:val="28"/>
          <w:szCs w:val="28"/>
        </w:rPr>
        <w:t xml:space="preserve">Половые железы. Семенники </w:t>
      </w:r>
      <w:r>
        <w:rPr>
          <w:rFonts w:ascii="Times New Roman" w:hAnsi="Times New Roman" w:cs="Times New Roman"/>
          <w:sz w:val="28"/>
          <w:szCs w:val="28"/>
        </w:rPr>
        <w:t xml:space="preserve">как органы внутренней секреции. Мужские половые гормоны и их действие. </w:t>
      </w:r>
      <w:r>
        <w:rPr>
          <w:rFonts w:ascii="Times New Roman" w:hAnsi="Times New Roman" w:cs="Times New Roman"/>
          <w:bCs/>
          <w:sz w:val="28"/>
          <w:szCs w:val="28"/>
        </w:rPr>
        <w:t xml:space="preserve">Яичники </w:t>
      </w:r>
      <w:r>
        <w:rPr>
          <w:rFonts w:ascii="Times New Roman" w:hAnsi="Times New Roman" w:cs="Times New Roman"/>
          <w:sz w:val="28"/>
          <w:szCs w:val="28"/>
        </w:rPr>
        <w:t xml:space="preserve">как органы внутренней секреции. Женские половые гормоны и их действие. Желтое тело и его эндокринные функции. </w:t>
      </w:r>
      <w:r>
        <w:rPr>
          <w:rFonts w:ascii="Times New Roman" w:hAnsi="Times New Roman" w:cs="Times New Roman"/>
          <w:bCs/>
          <w:sz w:val="28"/>
          <w:szCs w:val="28"/>
        </w:rPr>
        <w:t xml:space="preserve">Плацента </w:t>
      </w:r>
      <w:r>
        <w:rPr>
          <w:rFonts w:ascii="Times New Roman" w:hAnsi="Times New Roman" w:cs="Times New Roman"/>
          <w:sz w:val="28"/>
          <w:szCs w:val="28"/>
        </w:rPr>
        <w:t xml:space="preserve">как железа внутренней секреции. Регуляция функций мужских и женских половых желез. </w:t>
      </w:r>
      <w:r>
        <w:rPr>
          <w:rFonts w:ascii="Times New Roman" w:hAnsi="Times New Roman" w:cs="Times New Roman"/>
          <w:bCs/>
          <w:sz w:val="28"/>
          <w:szCs w:val="28"/>
        </w:rPr>
        <w:t xml:space="preserve">Тимус, </w:t>
      </w:r>
      <w:r>
        <w:rPr>
          <w:rFonts w:ascii="Times New Roman" w:hAnsi="Times New Roman" w:cs="Times New Roman"/>
          <w:sz w:val="28"/>
          <w:szCs w:val="28"/>
        </w:rPr>
        <w:t>или вилочковая железа. Гормоны тимуса, роль в развитии и деятельности иммунной системы организма.</w:t>
      </w:r>
    </w:p>
    <w:p w14:paraId="74CAE63B" w14:textId="77777777" w:rsidR="00E47E8B" w:rsidRDefault="00E47E8B">
      <w:pPr>
        <w:spacing w:after="0" w:line="240" w:lineRule="auto"/>
        <w:ind w:firstLine="709"/>
        <w:jc w:val="both"/>
        <w:rPr>
          <w:rFonts w:ascii="Times New Roman" w:hAnsi="Times New Roman" w:cs="Times New Roman"/>
          <w:sz w:val="20"/>
          <w:szCs w:val="20"/>
        </w:rPr>
      </w:pPr>
    </w:p>
    <w:p w14:paraId="26EF593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Физиология возбудимых тканей</w:t>
      </w:r>
    </w:p>
    <w:p w14:paraId="473DC56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Возбудимые ткани, их характеристика. Физиологический покой, возбуждение и торможение. Виды раздражителей. Биоэлектрические потенциалы возбудимых тканей, история их открытия. Потенциалы покоя и </w:t>
      </w:r>
      <w:r>
        <w:rPr>
          <w:rFonts w:ascii="Times New Roman" w:hAnsi="Times New Roman" w:cs="Times New Roman"/>
          <w:sz w:val="28"/>
          <w:szCs w:val="28"/>
        </w:rPr>
        <w:lastRenderedPageBreak/>
        <w:t>действия, их характеристика. Современная теория возникновения потенциалов покоя и действия. Роль потенциала действия в распространении возбуждения. Калий-натриевый насос.</w:t>
      </w:r>
    </w:p>
    <w:p w14:paraId="27CBE6E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свойства нервной и мышечной тканей: возбудимость и лабильность (функциональная подвижность). Показатели возбудимости. Фазовые изменения возбудимости при возбуждении. Лабильность (функциональная подвижность).</w:t>
      </w:r>
    </w:p>
    <w:p w14:paraId="5464F80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мышц. </w:t>
      </w:r>
      <w:r>
        <w:rPr>
          <w:rFonts w:ascii="Times New Roman" w:hAnsi="Times New Roman" w:cs="Times New Roman"/>
          <w:sz w:val="28"/>
          <w:szCs w:val="28"/>
        </w:rPr>
        <w:t>Скелетные и гладкие мышцы. Двигательные единицы. Свойства скелетных и гладких мышц: возбудимость, проводимость, растяжимость, эластичность, пластичность и сократимость. Сокращение мышц: одиночное и тетаническое, изотоническое и изометрическое. Современная теория мышечного сокращения. Сила мышц. Работа мышц: динамическая и статическая. Утомление мышцы, его проявление и причины. Мышечный тонус.</w:t>
      </w:r>
    </w:p>
    <w:p w14:paraId="408B86B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нервных волокон. </w:t>
      </w:r>
      <w:r>
        <w:rPr>
          <w:rFonts w:ascii="Times New Roman" w:hAnsi="Times New Roman" w:cs="Times New Roman"/>
          <w:sz w:val="28"/>
          <w:szCs w:val="28"/>
        </w:rPr>
        <w:t>Особенности строения и функции мякотных и безмякотных нервных волокон. Их свойства.</w:t>
      </w:r>
    </w:p>
    <w:p w14:paraId="43BC35CF" w14:textId="77777777" w:rsidR="00E47E8B" w:rsidRDefault="00E47E8B">
      <w:pPr>
        <w:shd w:val="clear" w:color="auto" w:fill="FFFFFF"/>
        <w:spacing w:after="0" w:line="240" w:lineRule="auto"/>
        <w:ind w:firstLine="709"/>
        <w:jc w:val="both"/>
        <w:rPr>
          <w:rFonts w:ascii="Times New Roman" w:hAnsi="Times New Roman" w:cs="Times New Roman"/>
          <w:sz w:val="20"/>
          <w:szCs w:val="20"/>
        </w:rPr>
      </w:pPr>
    </w:p>
    <w:p w14:paraId="26690E6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Физиология центральной нервной системы</w:t>
      </w:r>
    </w:p>
    <w:p w14:paraId="275B6FB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строения и функций нервной системы. Механизмы связи между нейронами. Структура, функция и свойства синапсов. Медиаторы, процесс их высвобождения. Рефлекторный принцип деятельности нервной системы. Рефлекторная дуга.</w:t>
      </w:r>
    </w:p>
    <w:p w14:paraId="79D8E26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Нервные центры и их свойства. Торможение в центральной нервной системе. Опыты И.М. Сеченова по изучению торможения в центральной нервной системе. Современные представления о механизмах центрального торможения. Виды торможения в нервных центрах и их характеристики. Взаимосвязь между процессами возбуждения и торможения. Координация деятельности нервных центров.</w:t>
      </w:r>
    </w:p>
    <w:p w14:paraId="10730C2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нервная система. Методы исследования центральной нервной системы. Структурно-физиологические образования центральной нервной системы. </w:t>
      </w:r>
      <w:r>
        <w:rPr>
          <w:rFonts w:ascii="Times New Roman" w:hAnsi="Times New Roman" w:cs="Times New Roman"/>
          <w:bCs/>
          <w:sz w:val="28"/>
          <w:szCs w:val="28"/>
        </w:rPr>
        <w:t xml:space="preserve">Спинной мозг. </w:t>
      </w:r>
      <w:r>
        <w:rPr>
          <w:rFonts w:ascii="Times New Roman" w:hAnsi="Times New Roman" w:cs="Times New Roman"/>
          <w:sz w:val="28"/>
          <w:szCs w:val="28"/>
        </w:rPr>
        <w:t>Его центры, проводящие пути; рефлекторная деятельность спинного мозга. Роль корешков спинного мозга.</w:t>
      </w:r>
    </w:p>
    <w:p w14:paraId="28A5C93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Продолговатый мозг и варолиев мост. </w:t>
      </w:r>
      <w:r>
        <w:rPr>
          <w:rFonts w:ascii="Times New Roman" w:hAnsi="Times New Roman" w:cs="Times New Roman"/>
          <w:sz w:val="28"/>
          <w:szCs w:val="28"/>
        </w:rPr>
        <w:t xml:space="preserve">Центры и проводящие пути продолговатого мозга и варолиева моста. Роль продолговатого мозга в регуляции мышечного тонуса. </w:t>
      </w:r>
      <w:r>
        <w:rPr>
          <w:rFonts w:ascii="Times New Roman" w:hAnsi="Times New Roman" w:cs="Times New Roman"/>
          <w:bCs/>
          <w:sz w:val="28"/>
          <w:szCs w:val="28"/>
        </w:rPr>
        <w:t xml:space="preserve">Средний </w:t>
      </w:r>
      <w:r>
        <w:rPr>
          <w:rFonts w:ascii="Times New Roman" w:hAnsi="Times New Roman" w:cs="Times New Roman"/>
          <w:sz w:val="28"/>
          <w:szCs w:val="28"/>
        </w:rPr>
        <w:t xml:space="preserve">мозг. Функции четверохолмия, красного ядра. Тонические рефлексы ствола мозга: статические и статокинетические. </w:t>
      </w:r>
      <w:r>
        <w:rPr>
          <w:rFonts w:ascii="Times New Roman" w:hAnsi="Times New Roman" w:cs="Times New Roman"/>
          <w:bCs/>
          <w:sz w:val="28"/>
          <w:szCs w:val="28"/>
        </w:rPr>
        <w:t>Ретикулярная формация. Мозжечок</w:t>
      </w:r>
      <w:r>
        <w:rPr>
          <w:rFonts w:ascii="Times New Roman" w:hAnsi="Times New Roman" w:cs="Times New Roman"/>
          <w:sz w:val="28"/>
          <w:szCs w:val="28"/>
        </w:rPr>
        <w:t xml:space="preserve">. Влияние на мышечный тонус, слаженную деятельность мышц и координацию движения. </w:t>
      </w:r>
    </w:p>
    <w:p w14:paraId="7B256B1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Промежуточный </w:t>
      </w:r>
      <w:r>
        <w:rPr>
          <w:rFonts w:ascii="Times New Roman" w:hAnsi="Times New Roman" w:cs="Times New Roman"/>
          <w:sz w:val="28"/>
          <w:szCs w:val="28"/>
        </w:rPr>
        <w:t xml:space="preserve">мозг. </w:t>
      </w:r>
      <w:r>
        <w:rPr>
          <w:rFonts w:ascii="Times New Roman" w:hAnsi="Times New Roman" w:cs="Times New Roman"/>
          <w:bCs/>
          <w:sz w:val="28"/>
          <w:szCs w:val="28"/>
        </w:rPr>
        <w:t xml:space="preserve">Таламус, </w:t>
      </w:r>
      <w:r>
        <w:rPr>
          <w:rFonts w:ascii="Times New Roman" w:hAnsi="Times New Roman" w:cs="Times New Roman"/>
          <w:sz w:val="28"/>
          <w:szCs w:val="28"/>
        </w:rPr>
        <w:t xml:space="preserve">или зрительные бугры. Функциональные ядра таламуса, физиологическая значимость их. </w:t>
      </w: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Характеристика основных ядерных групп гипоталамуса. Его роль в регуляции вегетативных функций. Нервные и гуморальные связи гипоталамуса с гипофизом. </w:t>
      </w:r>
    </w:p>
    <w:p w14:paraId="658B4ED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Лимбическая система мозга, </w:t>
      </w:r>
      <w:r>
        <w:rPr>
          <w:rFonts w:ascii="Times New Roman" w:hAnsi="Times New Roman" w:cs="Times New Roman"/>
          <w:sz w:val="28"/>
          <w:szCs w:val="28"/>
        </w:rPr>
        <w:t xml:space="preserve">ее структура, функции. </w:t>
      </w:r>
    </w:p>
    <w:p w14:paraId="2C5B779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Кора больших полушарий головного мозга, </w:t>
      </w:r>
      <w:r>
        <w:rPr>
          <w:rFonts w:ascii="Times New Roman" w:hAnsi="Times New Roman" w:cs="Times New Roman"/>
          <w:sz w:val="28"/>
          <w:szCs w:val="28"/>
        </w:rPr>
        <w:t>ее строение. Функциональное значение ее нейронов</w:t>
      </w:r>
    </w:p>
    <w:p w14:paraId="4C071F7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Вегетативный отдел нервной системы. Симпатический и парасимпатический отделы вегетативной нервной системы, их структурные и функциональные особенности. Пре- и постганглионарные волокна и их функциональные различия. Значение вегетативной нервной системы в деятельности отдельных органов и целого организма.</w:t>
      </w:r>
    </w:p>
    <w:p w14:paraId="484EE2A2"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155948DB" w14:textId="77777777" w:rsidR="00E47E8B" w:rsidRDefault="00792750">
      <w:pPr>
        <w:pStyle w:val="af5"/>
        <w:spacing w:line="240" w:lineRule="auto"/>
        <w:ind w:firstLine="709"/>
        <w:rPr>
          <w:sz w:val="28"/>
          <w:szCs w:val="28"/>
        </w:rPr>
      </w:pPr>
      <w:r>
        <w:rPr>
          <w:sz w:val="28"/>
          <w:szCs w:val="28"/>
        </w:rPr>
        <w:t>Тема 6. Физиология высшей нервной деятельности</w:t>
      </w:r>
    </w:p>
    <w:p w14:paraId="1D4CB18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или условнорефлекторная деятельность коры больших полушарий. Методы исследования функций коры больших полушарий. Роль И.М. Сеченова и И.П. Павлова в изучении физиологии коры больших полушарий. Учение И.П. Павлова об условных рефлексах. Отличие условных рефлексов от безусловных. Процесс выработки условных рефлексов, механизм образования и закрепления временной связи. Методики выработки условных рефлексов у животных. Биологическое значение условных рефлексов. Торможение их: безусловное и условное. Учение И.П. Павлова о типах высшей нервной деятельности. Связь типа высшей нервной деятельности с продуктивностью животных. Сон и гипноз. Две сигнальные системы по И.П. Павлову.</w:t>
      </w:r>
    </w:p>
    <w:p w14:paraId="22437C2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Память. Определение памяти. Генетическая и фенотипическая память. Временная организация памяти: сенсорная, кратковременная, промежуточная, долговременная. Структурно-функциональные основы памяти, клеточные и молекулярные механизмы. </w:t>
      </w:r>
    </w:p>
    <w:p w14:paraId="11FFDF62" w14:textId="77777777" w:rsidR="00E47E8B" w:rsidRDefault="00E47E8B">
      <w:pPr>
        <w:spacing w:after="0" w:line="240" w:lineRule="auto"/>
        <w:ind w:firstLine="709"/>
        <w:jc w:val="both"/>
        <w:rPr>
          <w:rFonts w:ascii="Times New Roman" w:hAnsi="Times New Roman" w:cs="Times New Roman"/>
          <w:sz w:val="28"/>
          <w:szCs w:val="28"/>
        </w:rPr>
      </w:pPr>
    </w:p>
    <w:p w14:paraId="202970F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Физиология анализаторов</w:t>
      </w:r>
    </w:p>
    <w:p w14:paraId="70DEAC2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Рецепция, рецептор, анализатор. Общие свойства анализаторов. </w:t>
      </w:r>
    </w:p>
    <w:p w14:paraId="298070B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Зрительный анализатор, строение и функции его отделов. Оптический аппарат глаза. Зрачковый рефлекс. Аккомодация и ее механизмы. Функции сетчатки глаза: роль палочек и колбочек. Цветовое зрение. Восприятие формы, размеров и удаленности предметов. Световая и темновая адаптация. Бинокулярное зрение.</w:t>
      </w:r>
    </w:p>
    <w:p w14:paraId="3F71478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Слуховой анализатор, строение и функции его отделов. Функции наружного, среднего и внутреннего уха. Функции кортиевого органа. Слуховая чувствительность у животных разных видов.</w:t>
      </w:r>
    </w:p>
    <w:p w14:paraId="77D26D4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Обонятельный анализатор, строение и функции его отделов. Механизм восприятия запахов. Классификация их. Чувствительность обоняния у разных видов животных. Значение обонятельного анализатора в жизни животных.</w:t>
      </w:r>
    </w:p>
    <w:p w14:paraId="5EB6DEB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Вкусовой анализатор, строение и функции его отделов. Виды вкусовых ощущений. Механизм восприятия вкуса. Роль вкусового анализатора в пищевом поведении животного. Взаимодействие вкусового и обонятельного анализаторов.</w:t>
      </w:r>
    </w:p>
    <w:p w14:paraId="288BB71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рецепторов кожи. Виды кожной чувствительности (тактильная, болевая, температурная) и их значение в жизни животных. Боль как интегральная реакция организма. </w:t>
      </w:r>
    </w:p>
    <w:p w14:paraId="12FB398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Анализатор положения тела в пространстве, строение и функции его отделов. Вестибулярный аппарат: рецепторный аппарат преддверия улитки и полукружных каналов, условия их раздражения. Влияние раздражения рецепторов вестибулярного аппарата на мышечный тонус.</w:t>
      </w:r>
    </w:p>
    <w:p w14:paraId="4AD9EF6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Двигательный анализатор, виды его рецепторов, условия их раздражения. Роль двигательного анализатора в формировании локомоторных актов и координации движений. Взаимодействие двигательного, зрительного анализаторов и анализатора положения тела в пространстве.</w:t>
      </w:r>
    </w:p>
    <w:p w14:paraId="25C1ADE4"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функция висцерорецепторов. Роль их в поддержании гомеостаза и регуляции вегетативных функций.</w:t>
      </w:r>
    </w:p>
    <w:p w14:paraId="1238C026" w14:textId="77777777" w:rsidR="00E47E8B" w:rsidRDefault="00E47E8B">
      <w:pPr>
        <w:spacing w:after="0" w:line="240" w:lineRule="auto"/>
        <w:ind w:firstLine="709"/>
        <w:jc w:val="both"/>
        <w:rPr>
          <w:rFonts w:ascii="Times New Roman" w:hAnsi="Times New Roman" w:cs="Times New Roman"/>
          <w:sz w:val="28"/>
          <w:szCs w:val="28"/>
        </w:rPr>
      </w:pPr>
    </w:p>
    <w:p w14:paraId="26302DC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Физиология движения</w:t>
      </w:r>
    </w:p>
    <w:p w14:paraId="2157DE3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движения: стояние на месте, шаг, аллюры, прыжок. Особенности движения лошади, собаки, крупного рогатого скота, птиц. Влияние движения на обмен веществ и продуктивность животных, их плодовитость. Выработка условных рефлексов на двигательные акты. Тренинг. Механизмы регуляции движений, значение моторных зон коры больших полушарий. Координация движений. Недостаточная двигательная активность (гиподинамия), ее последствия.</w:t>
      </w:r>
    </w:p>
    <w:p w14:paraId="42F4B80D"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41459CE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Физиология системы крови</w:t>
      </w:r>
    </w:p>
    <w:p w14:paraId="26A1C72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системе крови. Кровь, тканевая жидкость и лимфа как внутренняя среда организма. Основные функции крови. Физико-химические свойства крови: вязкость, плотность, осмотическое и онкотическое давление, реакция крови и буферные системы.</w:t>
      </w:r>
    </w:p>
    <w:p w14:paraId="2762E11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крови млекопитающих. </w:t>
      </w:r>
      <w:r>
        <w:rPr>
          <w:rFonts w:ascii="Times New Roman" w:hAnsi="Times New Roman" w:cs="Times New Roman"/>
          <w:bCs/>
          <w:sz w:val="28"/>
          <w:szCs w:val="28"/>
        </w:rPr>
        <w:t xml:space="preserve">Плазма </w:t>
      </w:r>
      <w:r>
        <w:rPr>
          <w:rFonts w:ascii="Times New Roman" w:hAnsi="Times New Roman" w:cs="Times New Roman"/>
          <w:sz w:val="28"/>
          <w:szCs w:val="28"/>
        </w:rPr>
        <w:t xml:space="preserve">и сыворотка крови. Белки плазмы крови, их характеристика и функциональное значение. Ионный состав плазмы, кровезаменяющие растворы. Форменные элементы крови (эритроциты, лейкоциты, тромбоциты). </w:t>
      </w:r>
      <w:r>
        <w:rPr>
          <w:rFonts w:ascii="Times New Roman" w:hAnsi="Times New Roman" w:cs="Times New Roman"/>
          <w:bCs/>
          <w:sz w:val="28"/>
          <w:szCs w:val="28"/>
        </w:rPr>
        <w:t xml:space="preserve">Эритроциты, </w:t>
      </w:r>
      <w:r>
        <w:rPr>
          <w:rFonts w:ascii="Times New Roman" w:hAnsi="Times New Roman" w:cs="Times New Roman"/>
          <w:sz w:val="28"/>
          <w:szCs w:val="28"/>
        </w:rPr>
        <w:t xml:space="preserve">их строение и функции; количество в крови животных различных видов. Осмотическая резистентность эритроцитов, гемолиз. Гемоглобин, его производные. Формы гемоглобина, роль в переносе кислорода и углекислого газа. Факторы, влияющие на количество эритроцитов и гемоглобина. Образование и разрушение эритроцитов. Скорость оседания эритроцитов и ее значение для клиники. Миоглобин и его значение. </w:t>
      </w:r>
      <w:r>
        <w:rPr>
          <w:rFonts w:ascii="Times New Roman" w:hAnsi="Times New Roman" w:cs="Times New Roman"/>
          <w:bCs/>
          <w:sz w:val="28"/>
          <w:szCs w:val="28"/>
        </w:rPr>
        <w:t xml:space="preserve">Лейкоциты, </w:t>
      </w:r>
      <w:r>
        <w:rPr>
          <w:rFonts w:ascii="Times New Roman" w:hAnsi="Times New Roman" w:cs="Times New Roman"/>
          <w:sz w:val="28"/>
          <w:szCs w:val="28"/>
        </w:rPr>
        <w:t xml:space="preserve">их общие свойства. Строение и функции, видовые отличия. </w:t>
      </w:r>
    </w:p>
    <w:p w14:paraId="1761FDB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Лейкоцитарная формула и ее значение. </w:t>
      </w:r>
      <w:r>
        <w:rPr>
          <w:rFonts w:ascii="Times New Roman" w:hAnsi="Times New Roman" w:cs="Times New Roman"/>
          <w:bCs/>
          <w:sz w:val="28"/>
          <w:szCs w:val="28"/>
        </w:rPr>
        <w:t xml:space="preserve">Тромбоциты, </w:t>
      </w:r>
      <w:r>
        <w:rPr>
          <w:rFonts w:ascii="Times New Roman" w:hAnsi="Times New Roman" w:cs="Times New Roman"/>
          <w:sz w:val="28"/>
          <w:szCs w:val="28"/>
        </w:rPr>
        <w:t xml:space="preserve">их характеристика, физиологическая роль. </w:t>
      </w:r>
    </w:p>
    <w:p w14:paraId="254FC8A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Кроветворение. </w:t>
      </w:r>
      <w:r>
        <w:rPr>
          <w:rFonts w:ascii="Times New Roman" w:hAnsi="Times New Roman" w:cs="Times New Roman"/>
          <w:sz w:val="28"/>
          <w:szCs w:val="28"/>
        </w:rPr>
        <w:t>Функции кроветворных органов; образование форменных элементов крови. Нервная и гуморальная регуляция процессов кроветворения.</w:t>
      </w:r>
    </w:p>
    <w:p w14:paraId="00D065D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Свертывание крови. </w:t>
      </w:r>
      <w:r>
        <w:rPr>
          <w:rFonts w:ascii="Times New Roman" w:hAnsi="Times New Roman" w:cs="Times New Roman"/>
          <w:sz w:val="28"/>
          <w:szCs w:val="28"/>
        </w:rPr>
        <w:t>Плазменные и тканевые факторы, участвующие в свертывании крови. Факторы форменных элементов крови. Сосудисто-тромбоцитарный и коагуляционный гемостаз. Фибринолиз. Противосвертывающая система крови. Регуляция свертывания крови.</w:t>
      </w:r>
    </w:p>
    <w:p w14:paraId="55E08A8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Группы крови системы АВО. Система </w:t>
      </w:r>
      <w:r>
        <w:rPr>
          <w:rFonts w:ascii="Times New Roman" w:hAnsi="Times New Roman" w:cs="Times New Roman"/>
          <w:sz w:val="28"/>
          <w:szCs w:val="28"/>
          <w:lang w:val="en-US"/>
        </w:rPr>
        <w:t>Rh</w:t>
      </w:r>
      <w:r>
        <w:rPr>
          <w:rFonts w:ascii="Times New Roman" w:hAnsi="Times New Roman" w:cs="Times New Roman"/>
          <w:sz w:val="28"/>
          <w:szCs w:val="28"/>
        </w:rPr>
        <w:t xml:space="preserve"> эритроцитов (резус-фактор). Группы крови животных. Иммуногенетический и биохимический полиморфизм эритроцитарных антигенов у животных. Значение для животноводства определения групп крови у сельскохозяйственных животных. Переливание крови.</w:t>
      </w:r>
    </w:p>
    <w:p w14:paraId="2230371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Физиология иммунной системы</w:t>
      </w:r>
    </w:p>
    <w:p w14:paraId="2EBD3F1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иммунологии. История открытия. Иммунитет, его значение. Структурная организация иммунной системы: центральные органы иммунной системы (костный мозг, тимус); периферические лимфоидные органы (лимфатические узлы, селезенка, лимфоидные ткани и структуры, связанные со слизистыми оболочками и кожей). Клетки иммунной системы, их виды, функции.</w:t>
      </w:r>
    </w:p>
    <w:p w14:paraId="2D2982B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Антигены, их характеристика. Антитела – иммуноглобулины; виды иммуноглобулинов, их функции. Взаимодействие антигенов с антителами. Цитокины (интерлейкины, факторы некроза опухолей, колониестимулирующие факторы, интерфероны) их роль в межклеточных взаимодействиях в иммунной системе.</w:t>
      </w:r>
    </w:p>
    <w:p w14:paraId="2C884C8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Активация, пролиферация, дифференцировка В- и Т-лимфоцитов. Рецепторы В- и Т-лимфоцитов. Гуморальный иммунный ответ, взаимодействие В- и Т-лимфоцитов и антигенпредставляющих клеток при его осуществлении. Дифференцировка В-лимфоцитов в плазматические клетки и образование антител. Клеточный иммунный ответ: межклеточные взаимодействия антигенпредставляющих клеток, Т-хелперов, Т-цитотоксических, макрофагов при развитии иммунного ответа.</w:t>
      </w:r>
    </w:p>
    <w:p w14:paraId="03ED54D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Иммунологическая память и вторичный иммунный ответ: клетки памяти, специфичность вторичного иммунного ответа. Регуляция иммунного ответа.</w:t>
      </w:r>
    </w:p>
    <w:p w14:paraId="42DC04C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Естественный иммунитет: клеточные факторы (фагоцитоз, естественные киллеры – </w:t>
      </w:r>
      <w:r>
        <w:rPr>
          <w:rFonts w:ascii="Times New Roman" w:hAnsi="Times New Roman" w:cs="Times New Roman"/>
          <w:sz w:val="28"/>
          <w:szCs w:val="28"/>
          <w:lang w:val="en-US"/>
        </w:rPr>
        <w:t>NK</w:t>
      </w:r>
      <w:r>
        <w:rPr>
          <w:rFonts w:ascii="Times New Roman" w:hAnsi="Times New Roman" w:cs="Times New Roman"/>
          <w:sz w:val="28"/>
          <w:szCs w:val="28"/>
        </w:rPr>
        <w:t>-клетки); гуморальные факторы (система комплемента, медиаторы воспаления).</w:t>
      </w:r>
    </w:p>
    <w:p w14:paraId="0DB15118" w14:textId="77777777" w:rsidR="00E47E8B" w:rsidRDefault="00E47E8B">
      <w:pPr>
        <w:spacing w:after="0" w:line="240" w:lineRule="auto"/>
        <w:ind w:firstLine="709"/>
        <w:jc w:val="both"/>
        <w:rPr>
          <w:rFonts w:ascii="Times New Roman" w:hAnsi="Times New Roman" w:cs="Times New Roman"/>
          <w:sz w:val="28"/>
          <w:szCs w:val="28"/>
        </w:rPr>
      </w:pPr>
    </w:p>
    <w:p w14:paraId="6680BBA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Физиология кровообращения и лимфообращения</w:t>
      </w:r>
    </w:p>
    <w:p w14:paraId="73AC609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сердца. </w:t>
      </w:r>
      <w:r>
        <w:rPr>
          <w:rFonts w:ascii="Times New Roman" w:hAnsi="Times New Roman" w:cs="Times New Roman"/>
          <w:sz w:val="28"/>
          <w:szCs w:val="28"/>
        </w:rPr>
        <w:t>Свойства сердечной мышцы: автоматия, возбудимость, проводимость, сократимость. Роль проводящей системы сердца. Сердечный цикл: систола и диастола, их продолжительность. Частота сокращений сердца у животных разных видов. Заполнение полостей сердца кровью во время фаз сердечного цикла. Сердечный толчок. Тоны сердца. Систолический и минутный объем крови. Зависимость систолического объема от притока венозной крови к сердцу. Биоэлектрические явления в сердце. Электрокардиография, ее значение.</w:t>
      </w:r>
    </w:p>
    <w:p w14:paraId="3701858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Регуляция сердечной деятельности. Нервная регуляция. Роль сосудистых рефлексогенных зон и коры больших полушарий в рефлекторной регуляции функций сердца. Гуморальная регуляция деятельности сердца. Влияние электролитов, медиаторов и гормонов на деятельность сердца; роль </w:t>
      </w:r>
      <w:r>
        <w:rPr>
          <w:rFonts w:ascii="Times New Roman" w:hAnsi="Times New Roman" w:cs="Times New Roman"/>
          <w:sz w:val="28"/>
          <w:szCs w:val="28"/>
        </w:rPr>
        <w:lastRenderedPageBreak/>
        <w:t>высших отделов ЦНС в регуляции деятельности сердца. Методы исследования деятельности сердца.</w:t>
      </w:r>
    </w:p>
    <w:p w14:paraId="506C406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Функциональная характеристика кровеносных сосудов. </w:t>
      </w:r>
      <w:r>
        <w:rPr>
          <w:rFonts w:ascii="Times New Roman" w:hAnsi="Times New Roman" w:cs="Times New Roman"/>
          <w:sz w:val="28"/>
          <w:szCs w:val="28"/>
        </w:rPr>
        <w:t>Использование законов гидродинамики для объяснения физиологических закономерностей движения крови по сосудам. Факторы, обеспечивающие движение крови по сосудам. Скорость движения крови в артериях, венах и капиллярах. Характеристика сосудов по функциональной значимости. Давление крови и факторы его обуславливающие. Методы определения кровяного давления. Артериальный пульс, его происхождение и характеристика. Венный пульс. Особенности кровообращения в микроциркуляторном русле. Капиллярное кровообращение, артериально-венозные анастомозы. Роль скелетных мышц (периферических мышечных сердец) в движении крови по капиллярам.</w:t>
      </w:r>
    </w:p>
    <w:p w14:paraId="63F0216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гормонов на кровообращение и роль коры больших полушарий мозга в его регуляции. Депонирование крови. Кровообращение в сердце, легких, головном мозге, печени, почках, селезенке.</w:t>
      </w:r>
    </w:p>
    <w:p w14:paraId="0E3F93F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Лимфа и лимфообращение. </w:t>
      </w:r>
      <w:r>
        <w:rPr>
          <w:rFonts w:ascii="Times New Roman" w:hAnsi="Times New Roman" w:cs="Times New Roman"/>
          <w:sz w:val="28"/>
          <w:szCs w:val="28"/>
        </w:rPr>
        <w:t>Понятие о лимфе. Состав лимфы и межклеточной (тканевой) жидкости. Лимфообразование, факторы, способствующие лимфообразованию. Функция лимфатических узлов и протоков. Движение лимфы. Связь лимфатических сосудов с венами, роль клапанов лимфатических сосудов в движении лимфы. Роль ритмических сокращений лимфатических сосудов («лимфатические сердца») в движении лимфы. Влияние сокращений мышц, отрицательного давления в грудной полости на движение лимфы. Регуляция лимфообразования и лимфообращения.</w:t>
      </w:r>
    </w:p>
    <w:p w14:paraId="381D23A2" w14:textId="77777777" w:rsidR="00E47E8B" w:rsidRDefault="00E47E8B">
      <w:pPr>
        <w:spacing w:after="0" w:line="240" w:lineRule="auto"/>
        <w:ind w:firstLine="709"/>
        <w:jc w:val="both"/>
        <w:rPr>
          <w:rFonts w:ascii="Times New Roman" w:hAnsi="Times New Roman" w:cs="Times New Roman"/>
          <w:sz w:val="28"/>
          <w:szCs w:val="28"/>
        </w:rPr>
      </w:pPr>
    </w:p>
    <w:p w14:paraId="50ECC5B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Физиология дыхания</w:t>
      </w:r>
    </w:p>
    <w:p w14:paraId="26699203" w14:textId="77777777" w:rsidR="00E47E8B" w:rsidRDefault="00792750">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дыхания. Легочное дыхание и его механизм. Физиологи</w:t>
      </w:r>
      <w:r>
        <w:rPr>
          <w:rFonts w:ascii="Times New Roman" w:hAnsi="Times New Roman" w:cs="Times New Roman"/>
          <w:sz w:val="28"/>
          <w:szCs w:val="28"/>
        </w:rPr>
        <w:softHyphen/>
        <w:t xml:space="preserve">ческие процессы дыхания. </w:t>
      </w:r>
      <w:r>
        <w:rPr>
          <w:rFonts w:ascii="Times New Roman" w:hAnsi="Times New Roman" w:cs="Times New Roman"/>
          <w:bCs/>
          <w:sz w:val="28"/>
          <w:szCs w:val="28"/>
        </w:rPr>
        <w:t xml:space="preserve">Внешнее дыхание. </w:t>
      </w:r>
      <w:r>
        <w:rPr>
          <w:rFonts w:ascii="Times New Roman" w:hAnsi="Times New Roman" w:cs="Times New Roman"/>
          <w:sz w:val="28"/>
          <w:szCs w:val="28"/>
        </w:rPr>
        <w:t xml:space="preserve">Механизм вдоха и выдоха, значение отрицательного давления в плевральной полости. Типы и частота дыхания у разных видов животных. Значение верхних дыхательных путей. Защитные дыхательные рефлексы. Легочная вентиляция. Состав вдыхаемого, выдыхаемого и альвеолярного воздуха. </w:t>
      </w:r>
      <w:r>
        <w:rPr>
          <w:rFonts w:ascii="Times New Roman" w:hAnsi="Times New Roman" w:cs="Times New Roman"/>
          <w:bCs/>
          <w:sz w:val="28"/>
          <w:szCs w:val="28"/>
        </w:rPr>
        <w:t xml:space="preserve">Обмен газов </w:t>
      </w:r>
      <w:r>
        <w:rPr>
          <w:rFonts w:ascii="Times New Roman" w:hAnsi="Times New Roman" w:cs="Times New Roman"/>
          <w:sz w:val="28"/>
          <w:szCs w:val="28"/>
        </w:rPr>
        <w:t xml:space="preserve">между альвеолярным воздухом и кровью, между кровью и клетками. Роль парциального давления и напряжения в обмене газов. </w:t>
      </w:r>
      <w:r>
        <w:rPr>
          <w:rFonts w:ascii="Times New Roman" w:hAnsi="Times New Roman" w:cs="Times New Roman"/>
          <w:bCs/>
          <w:sz w:val="28"/>
          <w:szCs w:val="28"/>
        </w:rPr>
        <w:t xml:space="preserve">Перенос газов кровью. </w:t>
      </w:r>
      <w:r>
        <w:rPr>
          <w:rFonts w:ascii="Times New Roman" w:hAnsi="Times New Roman" w:cs="Times New Roman"/>
          <w:sz w:val="28"/>
          <w:szCs w:val="28"/>
        </w:rPr>
        <w:t>Связывание и перенос кровью кислорода. Кислородная емкость крови. Связывание и перенос кровью углекислого газа (диоксида углерода), роль гемоглобина и карбоангидразы.</w:t>
      </w:r>
    </w:p>
    <w:p w14:paraId="3B134E1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показатели системы дыхания. Легочные объемы, жизненная и общая емкость легких.</w:t>
      </w:r>
    </w:p>
    <w:p w14:paraId="6EA7896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Нервная и гуморальная регуляция дыхания. Роль хеморецепторов каротидного синуса, хемосенсорной зоны ствола мозга, механорецепторов мышц в регуляции дыхания. Роль коры больших полушарий в регуляции дыхания. Дыхание при мышечной работе, кислородная задолженность. Зависимость дыхания от возраста, вида и продуктивности животных. Дыхание в условиях пониженного атмосферного давления. Дыхание плода. Механизм </w:t>
      </w:r>
      <w:r>
        <w:rPr>
          <w:rFonts w:ascii="Times New Roman" w:hAnsi="Times New Roman" w:cs="Times New Roman"/>
          <w:sz w:val="28"/>
          <w:szCs w:val="28"/>
        </w:rPr>
        <w:lastRenderedPageBreak/>
        <w:t>первого вдоха новорожденного. Дыхание птиц, его особенности. Голос животных. Взаимосвязь дыхания с другими системами организма.</w:t>
      </w:r>
    </w:p>
    <w:p w14:paraId="2C4EB4A5" w14:textId="77777777" w:rsidR="00E47E8B" w:rsidRDefault="00E47E8B">
      <w:pPr>
        <w:spacing w:after="0" w:line="240" w:lineRule="auto"/>
        <w:ind w:firstLine="709"/>
        <w:jc w:val="both"/>
        <w:rPr>
          <w:rFonts w:ascii="Times New Roman" w:hAnsi="Times New Roman" w:cs="Times New Roman"/>
          <w:sz w:val="28"/>
          <w:szCs w:val="28"/>
        </w:rPr>
      </w:pPr>
    </w:p>
    <w:p w14:paraId="6274E66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Физиология пищеварения</w:t>
      </w:r>
    </w:p>
    <w:p w14:paraId="39B7A35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пищеварения. Основные функции органов пищеварения, его виды и типы. Методы изучения пищеварения. И.П. Павлов – создатель учения о пищеварении. Ферменты пищеварительных соков.</w:t>
      </w:r>
    </w:p>
    <w:p w14:paraId="5501CA4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полости рта. </w:t>
      </w:r>
      <w:r>
        <w:rPr>
          <w:rFonts w:ascii="Times New Roman" w:hAnsi="Times New Roman" w:cs="Times New Roman"/>
          <w:sz w:val="28"/>
          <w:szCs w:val="28"/>
        </w:rPr>
        <w:t>Прием корма и жидкости животными. Жевание. Методы изучения функций слюнных желез. Состав и свойства слюны у различных видов животных. Действие слюны на корм. Значение слюны в пищеварительных процессах в преджелудках жвачных. Глотание, его регуляция.</w:t>
      </w:r>
    </w:p>
    <w:p w14:paraId="40B9A37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желудке. Состав и свойства желудочного сока. Роль соляной кислоты. Регуляция секреции желудочного сока, фазы секреции желудочного сока. Слизь и ее значение. Моторная функция желудка, ее регуляция. Переход содержимого желудка в тонкий отдел кишечника. Рвота, ее механизм и значение. Пищеварение в желудке лошади, свиньи и собаки. Процессы пищеварения в многокамерном желудке жвачных. Роль микрофлоры и микрофауны в рубцовом пищеварении. Расщепление углеводов, белков, липидов в рубце. Значение низкомолекулярных летучих жирных кислот (ЛЖК), образующихся во время брожения. Образование газов. Роль сетки и книжки в пищеварении. Моторика преджелудков и ее регуляция. Жвачные периоды. Пищеварение в сычуге. Желудочное пищеварение у молодняка жвачных в молочную и переходную фазы. Рефлекс пищеводного желоба и его значение.</w:t>
      </w:r>
    </w:p>
    <w:p w14:paraId="2CC0E36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тонком </w:t>
      </w:r>
      <w:r>
        <w:rPr>
          <w:rFonts w:ascii="Times New Roman" w:hAnsi="Times New Roman" w:cs="Times New Roman"/>
          <w:sz w:val="28"/>
          <w:szCs w:val="28"/>
        </w:rPr>
        <w:t xml:space="preserve">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Поджелудочная железа, состав поджелудочного сока, методы изучения секреции его. Регуляция секреции поджелудочного сока. Фазы секреции. Кишечные железы, состав кишечного сока. Регуляция его секреции. Методы изучения пищеварения в тонком отделе кишечника. Полостное и пристеночное (мембранное) пищеварение. Моторная функция тонкого отдела кишечника. Состав желчи. Образование и выделение, ее роль в пищеварении. Регуляция образования и выделения желчи.</w:t>
      </w:r>
    </w:p>
    <w:p w14:paraId="7EDF96D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 xml:space="preserve">толстом 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Значение микрофлоры толстого отдела кишечника. Моторика. Особенности пищеварения в толстом отделе кишечника у сельскохозяйственных животных.</w:t>
      </w:r>
    </w:p>
    <w:p w14:paraId="62AB96F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Всасывание. </w:t>
      </w:r>
      <w:r>
        <w:rPr>
          <w:rFonts w:ascii="Times New Roman" w:hAnsi="Times New Roman" w:cs="Times New Roman"/>
          <w:sz w:val="28"/>
          <w:szCs w:val="28"/>
        </w:rPr>
        <w:t>Механизмы всасывания. Всасывание продуктов расщепления белков, углеводов, липидов. Всасывание воды и минеральных веществ в различных отделах пищеварительного тракта. Регуляция процессов всасывания.</w:t>
      </w:r>
    </w:p>
    <w:p w14:paraId="6BCA82B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кала и дефекация. Возрастные особенности пищеварения у сельскохозяйственных животных.</w:t>
      </w:r>
    </w:p>
    <w:p w14:paraId="5305F7F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Пищеварение у домашней птицы. Пищеварение в ротовой полости, зобу, желудке, тонком и толстом отделах кишечника.</w:t>
      </w:r>
    </w:p>
    <w:p w14:paraId="27072CEE"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59536AA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14. Физиология обмена веществ и энергии</w:t>
      </w:r>
    </w:p>
    <w:p w14:paraId="702F210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обмена веществ и энергии. Единство обмена веществ и энергии. Обмен веществ. Процессы ассимиляции и диссимиляции (анаболизма и катаболизма). Методы изучения обмена веществ. Пластическая и энергетическая роль питательных веществ.</w:t>
      </w:r>
    </w:p>
    <w:p w14:paraId="5B1297E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w:t>
      </w:r>
      <w:r>
        <w:rPr>
          <w:rFonts w:ascii="Times New Roman" w:hAnsi="Times New Roman" w:cs="Times New Roman"/>
          <w:sz w:val="28"/>
          <w:szCs w:val="28"/>
        </w:rPr>
        <w:t>белков. Классификация их. Значение для организма. Полноценные и неполноценные белки. Незаменимые и заменимые аминокислоты. Азотистый баланс. Нуклеиновые кислоты, их характеристика. Синтез белка. Регуляция обмена белков. Взаимосвязь обмена углеводов, липидов и белков. Особенности углеводного, липидного и белкового обменов у животных разных вида, возраста, пола и направления продуктивности.</w:t>
      </w:r>
    </w:p>
    <w:p w14:paraId="735B5A8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углеводов. </w:t>
      </w:r>
      <w:r>
        <w:rPr>
          <w:rFonts w:ascii="Times New Roman" w:hAnsi="Times New Roman" w:cs="Times New Roman"/>
          <w:sz w:val="28"/>
          <w:szCs w:val="28"/>
        </w:rPr>
        <w:t>Классификация их. Анаэробное и аэробное окисление углеводов (гликолиз и цикл Кребса). Окисление гликогена. Регуляция обмена углеводов.</w:t>
      </w:r>
    </w:p>
    <w:p w14:paraId="12ABE6E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липидов. </w:t>
      </w:r>
      <w:r>
        <w:rPr>
          <w:rFonts w:ascii="Times New Roman" w:hAnsi="Times New Roman" w:cs="Times New Roman"/>
          <w:sz w:val="28"/>
          <w:szCs w:val="28"/>
        </w:rPr>
        <w:t>Классификация их. Значение для организма. Окисление жирных кислот, их синтез. Окисление глицерина. Обмен фосфолипидов и гликолипидов. Кетоновые тела, их синтез, значение в организме. Холестерин, его синтез, значение в организме. Регуляция обмена липидов.</w:t>
      </w:r>
    </w:p>
    <w:p w14:paraId="67C6C07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минеральных веществ. </w:t>
      </w:r>
      <w:r>
        <w:rPr>
          <w:rFonts w:ascii="Times New Roman" w:hAnsi="Times New Roman" w:cs="Times New Roman"/>
          <w:sz w:val="28"/>
          <w:szCs w:val="28"/>
        </w:rPr>
        <w:t xml:space="preserve">Значение макро- и микроэлементов для организма животных. Физиологическое значение макроэлементов: натрия, калия, магния, хлора, кальция, фосфора, серы и микроэлементов: кобальта, железа, цинка, йода, марганца, меди, селена, молибдена. Регуляция обмена минеральных веществ. </w:t>
      </w:r>
      <w:r>
        <w:rPr>
          <w:rFonts w:ascii="Times New Roman" w:hAnsi="Times New Roman" w:cs="Times New Roman"/>
          <w:bCs/>
          <w:sz w:val="28"/>
          <w:szCs w:val="28"/>
        </w:rPr>
        <w:t xml:space="preserve">Обмен воды. </w:t>
      </w:r>
      <w:r>
        <w:rPr>
          <w:rFonts w:ascii="Times New Roman" w:hAnsi="Times New Roman" w:cs="Times New Roman"/>
          <w:sz w:val="28"/>
          <w:szCs w:val="28"/>
        </w:rPr>
        <w:t>Значение воды в организме. Потребности в воде у различных видов животных. Регуляция обмена воды.</w:t>
      </w:r>
    </w:p>
    <w:p w14:paraId="4ED2F2D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Витамины. </w:t>
      </w:r>
      <w:r>
        <w:rPr>
          <w:rFonts w:ascii="Times New Roman" w:hAnsi="Times New Roman" w:cs="Times New Roman"/>
          <w:sz w:val="28"/>
          <w:szCs w:val="28"/>
        </w:rPr>
        <w:t>Общая характеристика. Механизм действия витаминов. Жирорастворимые и водорастворимые витамины, их классификация и роль в организме. Потребность животных в витаминах. Антивитамины. Механизм их действия.</w:t>
      </w:r>
    </w:p>
    <w:p w14:paraId="0DBC13B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энергии. </w:t>
      </w:r>
      <w:r>
        <w:rPr>
          <w:rFonts w:ascii="Times New Roman" w:hAnsi="Times New Roman" w:cs="Times New Roman"/>
          <w:sz w:val="28"/>
          <w:szCs w:val="28"/>
        </w:rPr>
        <w:t>Значение обмена энергии для обеспечения функций организма. Регуляция обмена энергии. Методы исследования обмена энергии. Прямая и непрямая калориметрия. Газообмен как показатель энергетического обмена. Основной обмен и методы его определения. Факторы, определяющие уровень основного обмена. Продуктивный обмен. Влияние внешних и внутренних факторов на энергетический обмен (специфическое динамическое действие корма, прием корма, лактация, беременность).</w:t>
      </w:r>
    </w:p>
    <w:p w14:paraId="034DA1B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Теплообразование и теплоотдача. </w:t>
      </w:r>
      <w:r>
        <w:rPr>
          <w:rFonts w:ascii="Times New Roman" w:hAnsi="Times New Roman" w:cs="Times New Roman"/>
          <w:sz w:val="28"/>
          <w:szCs w:val="28"/>
        </w:rPr>
        <w:t>Теплообмен и регуляция температуры тела. Температурные границы жизни. Химические и физические механизмы теплорегуляции. Особенности ее у животных разного вида. Температура тела у сельскохозяйственных животных. Нервная и гуморальная регуляции постоянства температуры тела у животных.</w:t>
      </w:r>
    </w:p>
    <w:p w14:paraId="54408B9E"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4B390C7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15. Физиология выделительных процессов</w:t>
      </w:r>
    </w:p>
    <w:p w14:paraId="669FD01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и его значение для организма. Выделительная система. Ее эволюция. Роль в поддержании гомеостаза.</w:t>
      </w:r>
    </w:p>
    <w:p w14:paraId="1BFF48F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Почки и мочевыводящие пути. </w:t>
      </w:r>
      <w:r>
        <w:rPr>
          <w:rFonts w:ascii="Times New Roman" w:hAnsi="Times New Roman" w:cs="Times New Roman"/>
          <w:sz w:val="28"/>
          <w:szCs w:val="28"/>
        </w:rPr>
        <w:t>Роль почек в организме. Нефрон как структурно-функциональная единица почки. Почечные процессы: фильтрация, реабсорбция, секреция, синтез и превращение веществ. Особенности кровообращения в почке. Функции почек, нервная и гуморальная регуляция их. Механизм мочеобразования. Состав, свойства и количество мочи у животных. Мочевыводящие пути, их функции. Функции мочевого пузыря. Механизм и регуляция выведения образующейся мочи.</w:t>
      </w:r>
    </w:p>
    <w:p w14:paraId="2BA0000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Выделительные функции пищеварительного тракта, органов дыхания.</w:t>
      </w:r>
    </w:p>
    <w:p w14:paraId="342EF36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Кожа. </w:t>
      </w:r>
      <w:r>
        <w:rPr>
          <w:rFonts w:ascii="Times New Roman" w:hAnsi="Times New Roman" w:cs="Times New Roman"/>
          <w:sz w:val="28"/>
          <w:szCs w:val="28"/>
        </w:rPr>
        <w:t>Ее строение и функции. Выделительная функция кожи. Потовые железы, состав, свойства и значение пота. Регуляция потоотделения. Сальные железы и их значение. Секреция кожного сала и его состав. Значение жиропота овец. Копчиковые железы птиц.</w:t>
      </w:r>
    </w:p>
    <w:p w14:paraId="083B7EFF"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6D83BD4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16. Физиология размножения</w:t>
      </w:r>
    </w:p>
    <w:p w14:paraId="7202037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Размножение, его биологическое значение. Половая и физиологическая зрелость самцов и самок.</w:t>
      </w:r>
    </w:p>
    <w:p w14:paraId="524B098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функции у самцов. </w:t>
      </w:r>
      <w:r>
        <w:rPr>
          <w:rFonts w:ascii="Times New Roman" w:hAnsi="Times New Roman" w:cs="Times New Roman"/>
          <w:sz w:val="28"/>
          <w:szCs w:val="28"/>
        </w:rPr>
        <w:t>Сперматогенез, его длительность, продвижение спермиев в семенниках и созревание их, хранение в придатке семенника. Спермий, физиологические свойства его. Акросома и ее значение. Придаточные половые железы, их функции. Сперма, ее состав, физико-химические свойства.   Выведение спермиев и секретов придаточных половых желез – эякуляция. Половые рефлексы у самцов. Нервная и гуморальная регуляция половой функции самцов.</w:t>
      </w:r>
    </w:p>
    <w:p w14:paraId="23BA37A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функция у самок. </w:t>
      </w:r>
      <w:r>
        <w:rPr>
          <w:rFonts w:ascii="Times New Roman" w:hAnsi="Times New Roman" w:cs="Times New Roman"/>
          <w:sz w:val="28"/>
          <w:szCs w:val="28"/>
        </w:rPr>
        <w:t>Фолликулогенез и овогенез. Овуляция. Образование желтого тела. Половой цикл, его внешние проявления. Нервная и гуморальная регуляция полового цикла. Половой сезон у разных видов животных и его обусловленность. Половые рефлексы у самок. Половое поведение.</w:t>
      </w:r>
    </w:p>
    <w:p w14:paraId="39F685F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Спаривание как сложнорефлекторный акт. Осеменение, типы его. Продвижение и переживаемость спермиев в половых путях самки. Оплодотворение как физиологический процесс.</w:t>
      </w:r>
    </w:p>
    <w:p w14:paraId="417E55A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Беременность </w:t>
      </w:r>
      <w:r>
        <w:rPr>
          <w:rFonts w:ascii="Times New Roman" w:hAnsi="Times New Roman" w:cs="Times New Roman"/>
          <w:sz w:val="28"/>
          <w:szCs w:val="28"/>
        </w:rPr>
        <w:t>как особое физиологическое состояние организма самки, ее продолжительность у разных видов животных. Развитие плода в матке: зародышевая, эмбриональная и плодная фазы. Функциональные изменения в половых органах и организме самок, связанные с беременностью. Образование плаценты: материнская и плодная части ее. Образование и функции плодных оболочек. Типы плацент. Рост и развитие плода, его питание, особенности кровообращения и обмена веществ. Регуляция беременности.</w:t>
      </w:r>
    </w:p>
    <w:p w14:paraId="26A9E53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Роды </w:t>
      </w:r>
      <w:r>
        <w:rPr>
          <w:rFonts w:ascii="Times New Roman" w:hAnsi="Times New Roman" w:cs="Times New Roman"/>
          <w:sz w:val="28"/>
          <w:szCs w:val="28"/>
        </w:rPr>
        <w:t>как сложный физиологический процесс, продолжительность у разных видов животных. Предшественники родов, стадии протекания родов. Регуляция родовой деятельности. Послеродовый период.</w:t>
      </w:r>
    </w:p>
    <w:p w14:paraId="5ECAD26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воспроизводства животных на основе биотехнологии: с помощью биологически активных веществ, использования методов многоплодия, трансплантации эмбрионов, клеточных и ядерных манипуляций на гаметах. </w:t>
      </w:r>
      <w:r>
        <w:rPr>
          <w:rFonts w:ascii="Times New Roman" w:hAnsi="Times New Roman" w:cs="Times New Roman"/>
          <w:bCs/>
          <w:sz w:val="28"/>
          <w:szCs w:val="28"/>
        </w:rPr>
        <w:t>Размножение пушных зверей.</w:t>
      </w:r>
    </w:p>
    <w:p w14:paraId="25F7BE4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Размножение домашней птицы. </w:t>
      </w:r>
      <w:r>
        <w:rPr>
          <w:rFonts w:ascii="Times New Roman" w:hAnsi="Times New Roman" w:cs="Times New Roman"/>
          <w:sz w:val="28"/>
          <w:szCs w:val="28"/>
        </w:rPr>
        <w:t>Половые органы самцов и самок. Образование половых клеток. Формирование яйца, яйцекладка, факторы ее стимулирующие. Нервная и гуморальная регуляция яйцекладки.</w:t>
      </w:r>
    </w:p>
    <w:p w14:paraId="2C4C3883"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0320B75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17. Физиология лактации</w:t>
      </w:r>
    </w:p>
    <w:p w14:paraId="1926052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лактации. Лактационный период у разных животных. Структура молочной железы. Емкостная система вымени. Кровоснабжение и иннервация молочной железы. Молоко, его состав у разных видов животных. Молозиво, его состав, биологическая роль.</w:t>
      </w:r>
    </w:p>
    <w:p w14:paraId="629FA73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молокообразования. Синтез основных компонентов молока: белков, липидов и углеводов. Предшественники основных частей молока в крови. Клетки молока, их физиологическое значение. Регуляция процессов молокообразования. Распределение и накопление молока в отделах емкостной системы вымени. Регуляция молоковыведения. Молокоотдача. Выведение молока, его фракций. Рефлекс молокоотдачи.</w:t>
      </w:r>
    </w:p>
    <w:p w14:paraId="21DFE7B7" w14:textId="77777777" w:rsidR="00E47E8B" w:rsidRDefault="00E47E8B">
      <w:pPr>
        <w:spacing w:after="0" w:line="240" w:lineRule="auto"/>
        <w:ind w:firstLine="709"/>
        <w:jc w:val="both"/>
        <w:rPr>
          <w:rFonts w:ascii="Times New Roman" w:hAnsi="Times New Roman" w:cs="Times New Roman"/>
          <w:sz w:val="28"/>
          <w:szCs w:val="28"/>
        </w:rPr>
      </w:pPr>
    </w:p>
    <w:p w14:paraId="25C92A6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18. Физиологическая адаптация животных</w:t>
      </w:r>
    </w:p>
    <w:p w14:paraId="316D745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механизмы адаптации. Роль симпатоадреналовой системы в адаптации. Адаптационный синдром как механизм восстановления постоянства внутренней среды организма (гомеостаза). Адаптация животных к разной температуре, разреженной газовой среде, недостатку воды, пищи, освещения, скученному содержанию, гиподинамии, производственным шумам, машинному доению, виду пищи. Влияние стрессов на продуктивность и профилактика отрицательного воздействия экстремальных факторов на животных. Стрессоустойчивость животных, ее связь с типом высшей нервной деятельности.</w:t>
      </w:r>
    </w:p>
    <w:p w14:paraId="4F15C251" w14:textId="77777777" w:rsidR="00E47E8B" w:rsidRDefault="00E47E8B">
      <w:pPr>
        <w:spacing w:after="0" w:line="240" w:lineRule="auto"/>
        <w:ind w:left="-284"/>
        <w:jc w:val="center"/>
        <w:rPr>
          <w:rFonts w:ascii="Times New Roman" w:hAnsi="Times New Roman" w:cs="Times New Roman"/>
          <w:sz w:val="28"/>
          <w:szCs w:val="28"/>
        </w:rPr>
      </w:pPr>
    </w:p>
    <w:p w14:paraId="10CC6F8D" w14:textId="77777777" w:rsidR="00E47E8B" w:rsidRDefault="00792750">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0DE02AB3" w14:textId="77777777" w:rsidR="00E47E8B" w:rsidRDefault="00E47E8B">
      <w:pPr>
        <w:shd w:val="clear" w:color="auto" w:fill="FFFFFF"/>
        <w:spacing w:after="0" w:line="240" w:lineRule="auto"/>
        <w:ind w:firstLine="709"/>
        <w:jc w:val="both"/>
        <w:rPr>
          <w:rFonts w:ascii="Times New Roman" w:hAnsi="Times New Roman" w:cs="Times New Roman"/>
          <w:bCs/>
          <w:sz w:val="28"/>
          <w:szCs w:val="28"/>
        </w:rPr>
      </w:pPr>
    </w:p>
    <w:p w14:paraId="6BD2CA86"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Физиология животных</w:t>
      </w:r>
      <w:r>
        <w:rPr>
          <w:rFonts w:ascii="Times New Roman" w:hAnsi="Times New Roman" w:cs="Times New Roman"/>
          <w:bCs/>
          <w:sz w:val="28"/>
          <w:szCs w:val="28"/>
        </w:rPr>
        <w:t>» осуществляется</w:t>
      </w:r>
      <w:r>
        <w:rPr>
          <w:rFonts w:ascii="Times New Roman" w:hAnsi="Times New Roman" w:cs="Times New Roman"/>
          <w:bCs/>
          <w:sz w:val="28"/>
          <w:szCs w:val="28"/>
        </w:rPr>
        <w:br/>
        <w:t>на занятиях лекционного, практического и семинарского типа.</w:t>
      </w:r>
    </w:p>
    <w:p w14:paraId="10B06B0C"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Физиология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физиологических понятий и закономерностей.</w:t>
      </w:r>
    </w:p>
    <w:p w14:paraId="5B076248"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45524377"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7FF307D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2981AF1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6F278888"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5AADAE8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540E862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4C3E719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297C63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639C974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09637FF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4930068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физиологии, учебные видеофильмы, плакаты, схемы.</w:t>
      </w:r>
    </w:p>
    <w:p w14:paraId="52778245" w14:textId="77777777" w:rsidR="00E47E8B" w:rsidRDefault="00792750">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4DCD7C5D" w14:textId="77777777" w:rsidR="00E47E8B" w:rsidRDefault="0079275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5F28D9D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физиологии, понимание которых основано на материале, изученном в ходе лекционных и практических занятий.</w:t>
      </w:r>
    </w:p>
    <w:p w14:paraId="3D39258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физиологии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5462916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646FF314" w14:textId="77777777" w:rsidR="00E47E8B" w:rsidRDefault="0079275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35CD32FD" w14:textId="77777777" w:rsidR="00E47E8B" w:rsidRDefault="00792750">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1C29DCE5"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0D0BED86"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1DA3E73A"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3EA62B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41DA5E6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716541C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549A5D3E"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40F7F27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31D51A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6D2B476" w14:textId="77777777" w:rsidR="00E47E8B" w:rsidRDefault="0079275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2C61D43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016CEB8" w14:textId="77777777" w:rsidR="00E47E8B" w:rsidRDefault="00792750">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46053E0A" w14:textId="77777777" w:rsidR="00E47E8B" w:rsidRDefault="00792750">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5229CD43" w14:textId="77777777" w:rsidR="00E47E8B" w:rsidRDefault="00E47E8B">
      <w:pPr>
        <w:spacing w:after="0" w:line="240" w:lineRule="auto"/>
        <w:ind w:left="-284"/>
        <w:jc w:val="center"/>
        <w:rPr>
          <w:rFonts w:ascii="Times New Roman" w:hAnsi="Times New Roman" w:cs="Times New Roman"/>
          <w:sz w:val="28"/>
          <w:szCs w:val="28"/>
        </w:rPr>
      </w:pPr>
    </w:p>
    <w:p w14:paraId="28B4760F" w14:textId="77777777" w:rsidR="00E47E8B" w:rsidRDefault="0079275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2E21D473"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bCs/>
          <w:kern w:val="2"/>
          <w:sz w:val="28"/>
          <w:szCs w:val="28"/>
        </w:rPr>
        <w:t xml:space="preserve">Методические рекомендации </w:t>
      </w:r>
      <w:r>
        <w:rPr>
          <w:rFonts w:ascii="Times New Roman" w:hAnsi="Times New Roman"/>
          <w:kern w:val="2"/>
          <w:sz w:val="28"/>
          <w:szCs w:val="28"/>
        </w:rPr>
        <w:t>для подготовки к семинарским и практическим занятиям по дисциплине</w:t>
      </w:r>
      <w:r>
        <w:rPr>
          <w:rFonts w:ascii="Times New Roman" w:hAnsi="Times New Roman"/>
          <w:sz w:val="28"/>
          <w:szCs w:val="28"/>
        </w:rPr>
        <w:t xml:space="preserve"> «Физиология животных»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[Электронный ресурс] / ФКОУ ВО Пермский институт ФСИН России</w:t>
      </w:r>
      <w:r>
        <w:rPr>
          <w:rFonts w:ascii="Times New Roman" w:hAnsi="Times New Roman"/>
          <w:kern w:val="2"/>
          <w:sz w:val="28"/>
          <w:szCs w:val="28"/>
        </w:rPr>
        <w:t>. – Пермь, 2014. – 28 с.</w:t>
      </w:r>
      <w:r>
        <w:rPr>
          <w:rFonts w:ascii="Times New Roman" w:hAnsi="Times New Roman"/>
          <w:sz w:val="28"/>
          <w:szCs w:val="28"/>
        </w:rPr>
        <w:t xml:space="preserve">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62DFFFB0"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Методические указания по самостоятельному изучению дисциплины «Физиология животных» для слушателей заочной формы обучения (с вариантами контрольных работ и методическими рекомендациями по выполнению)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 xml:space="preserve">[Электронный ресурс] / ФКОУ ВО Пермский институт ФСИН России. – Пермь, </w:t>
      </w:r>
      <w:r>
        <w:rPr>
          <w:rFonts w:ascii="Times New Roman" w:hAnsi="Times New Roman"/>
          <w:sz w:val="28"/>
          <w:szCs w:val="28"/>
        </w:rPr>
        <w:t xml:space="preserve">2014. – 45 с.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466100D1" w14:textId="77777777" w:rsidR="00E47E8B" w:rsidRDefault="00E47E8B">
      <w:pPr>
        <w:pStyle w:val="af4"/>
        <w:spacing w:after="0" w:line="240" w:lineRule="auto"/>
        <w:rPr>
          <w:rFonts w:ascii="Times New Roman" w:eastAsia="Times New Roman" w:hAnsi="Times New Roman" w:cs="Times New Roman"/>
          <w:b/>
          <w:iCs/>
          <w:sz w:val="28"/>
          <w:szCs w:val="28"/>
        </w:rPr>
      </w:pPr>
    </w:p>
    <w:p w14:paraId="126931C3" w14:textId="77777777" w:rsidR="00E47E8B" w:rsidRDefault="00792750">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68A6C587" w14:textId="77777777" w:rsidR="00E47E8B" w:rsidRDefault="00E47E8B">
      <w:pPr>
        <w:spacing w:after="0" w:line="240" w:lineRule="auto"/>
        <w:jc w:val="center"/>
        <w:rPr>
          <w:rFonts w:ascii="Times New Roman" w:hAnsi="Times New Roman" w:cs="Times New Roman"/>
          <w:b/>
          <w:sz w:val="28"/>
        </w:rPr>
      </w:pPr>
    </w:p>
    <w:p w14:paraId="60F4B504"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E47E8B" w14:paraId="480A51F9" w14:textId="77777777">
        <w:tc>
          <w:tcPr>
            <w:tcW w:w="2660" w:type="dxa"/>
            <w:tcBorders>
              <w:top w:val="single" w:sz="4" w:space="0" w:color="000000"/>
              <w:left w:val="single" w:sz="4" w:space="0" w:color="000000"/>
              <w:right w:val="single" w:sz="4" w:space="0" w:color="000000"/>
            </w:tcBorders>
            <w:vAlign w:val="center"/>
          </w:tcPr>
          <w:p w14:paraId="26D146A7"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4590333C"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4EF79ABE" w14:textId="77777777" w:rsidR="00E47E8B" w:rsidRDefault="00E47E8B">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E47E8B" w14:paraId="2A90F96A"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0BF84A56"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4F487A84"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E47E8B" w14:paraId="6FB6DC0F"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16BD1AB9" w14:textId="77777777" w:rsidR="00E47E8B" w:rsidRDefault="00792750">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E47E8B" w14:paraId="2D8935CB" w14:textId="77777777">
        <w:tc>
          <w:tcPr>
            <w:tcW w:w="2658" w:type="dxa"/>
            <w:tcBorders>
              <w:top w:val="single" w:sz="4" w:space="0" w:color="000000"/>
              <w:left w:val="single" w:sz="4" w:space="0" w:color="000000"/>
              <w:bottom w:val="single" w:sz="4" w:space="0" w:color="000000"/>
              <w:right w:val="single" w:sz="4" w:space="0" w:color="000000"/>
            </w:tcBorders>
          </w:tcPr>
          <w:p w14:paraId="552515C6"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0AC11D2E"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E47E8B" w14:paraId="0152894D" w14:textId="77777777">
        <w:tc>
          <w:tcPr>
            <w:tcW w:w="2658" w:type="dxa"/>
            <w:tcBorders>
              <w:top w:val="single" w:sz="4" w:space="0" w:color="000000"/>
              <w:left w:val="single" w:sz="4" w:space="0" w:color="000000"/>
              <w:bottom w:val="single" w:sz="4" w:space="0" w:color="000000"/>
              <w:right w:val="single" w:sz="4" w:space="0" w:color="000000"/>
            </w:tcBorders>
          </w:tcPr>
          <w:p w14:paraId="03E17C8C"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7C73CB7E"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E47E8B" w14:paraId="2CAF25C4" w14:textId="77777777">
        <w:tc>
          <w:tcPr>
            <w:tcW w:w="2658" w:type="dxa"/>
            <w:tcBorders>
              <w:top w:val="single" w:sz="4" w:space="0" w:color="000000"/>
              <w:left w:val="single" w:sz="4" w:space="0" w:color="000000"/>
              <w:bottom w:val="single" w:sz="4" w:space="0" w:color="000000"/>
              <w:right w:val="single" w:sz="4" w:space="0" w:color="000000"/>
            </w:tcBorders>
          </w:tcPr>
          <w:p w14:paraId="566A116F"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3E2BAD96"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E47E8B" w14:paraId="1CF6E1C9" w14:textId="77777777">
        <w:tc>
          <w:tcPr>
            <w:tcW w:w="2658" w:type="dxa"/>
            <w:tcBorders>
              <w:top w:val="single" w:sz="4" w:space="0" w:color="000000"/>
              <w:left w:val="single" w:sz="4" w:space="0" w:color="000000"/>
              <w:bottom w:val="single" w:sz="4" w:space="0" w:color="000000"/>
              <w:right w:val="single" w:sz="4" w:space="0" w:color="000000"/>
            </w:tcBorders>
          </w:tcPr>
          <w:p w14:paraId="5648949D"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397A1EA8"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6408BD3" w14:textId="77777777" w:rsidR="00E47E8B" w:rsidRDefault="00E47E8B">
      <w:pPr>
        <w:spacing w:after="0" w:line="240" w:lineRule="auto"/>
        <w:ind w:firstLine="709"/>
        <w:jc w:val="both"/>
        <w:rPr>
          <w:rFonts w:ascii="Times New Roman" w:eastAsia="Calibri" w:hAnsi="Times New Roman" w:cs="Times New Roman"/>
          <w:b/>
          <w:iCs/>
          <w:sz w:val="28"/>
          <w:szCs w:val="28"/>
          <w:lang w:eastAsia="en-US"/>
        </w:rPr>
      </w:pPr>
    </w:p>
    <w:p w14:paraId="3540F326"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17BCB5F3" w14:textId="77777777" w:rsidR="00E47E8B" w:rsidRDefault="00E47E8B">
      <w:pPr>
        <w:spacing w:after="0" w:line="240" w:lineRule="auto"/>
        <w:ind w:firstLine="709"/>
        <w:jc w:val="center"/>
        <w:rPr>
          <w:rFonts w:ascii="Times New Roman" w:eastAsia="Calibri" w:hAnsi="Times New Roman" w:cs="Times New Roman"/>
          <w:iCs/>
          <w:sz w:val="28"/>
          <w:szCs w:val="28"/>
          <w:lang w:eastAsia="en-US"/>
        </w:rPr>
      </w:pPr>
    </w:p>
    <w:p w14:paraId="3D9CE725" w14:textId="77777777" w:rsidR="00E47E8B" w:rsidRDefault="00E47E8B">
      <w:pPr>
        <w:spacing w:after="0" w:line="240" w:lineRule="auto"/>
        <w:jc w:val="both"/>
        <w:rPr>
          <w:rFonts w:ascii="Times New Roman" w:eastAsia="Calibri" w:hAnsi="Times New Roman" w:cs="Times New Roman"/>
          <w:sz w:val="4"/>
          <w:szCs w:val="4"/>
          <w:lang w:eastAsia="en-US"/>
        </w:rPr>
      </w:pPr>
    </w:p>
    <w:p w14:paraId="475C554D" w14:textId="77777777" w:rsidR="00E47E8B" w:rsidRDefault="00E47E8B">
      <w:pPr>
        <w:spacing w:after="0" w:line="240" w:lineRule="auto"/>
        <w:ind w:firstLine="720"/>
        <w:jc w:val="both"/>
        <w:rPr>
          <w:rFonts w:ascii="Times New Roman" w:eastAsia="Calibri" w:hAnsi="Times New Roman" w:cs="Times New Roman"/>
          <w:sz w:val="4"/>
          <w:szCs w:val="4"/>
          <w:lang w:eastAsia="en-US"/>
        </w:rPr>
      </w:pPr>
    </w:p>
    <w:p w14:paraId="3C41432A" w14:textId="77777777" w:rsidR="00E47E8B" w:rsidRDefault="00792750">
      <w:pPr>
        <w:pStyle w:val="17"/>
        <w:ind w:left="0"/>
        <w:jc w:val="center"/>
        <w:rPr>
          <w:rFonts w:ascii="Times New Roman" w:hAnsi="Times New Roman"/>
        </w:rPr>
      </w:pPr>
      <w:r>
        <w:rPr>
          <w:rFonts w:ascii="Times New Roman" w:hAnsi="Times New Roman"/>
        </w:rPr>
        <w:t>Перечень вопросов к экзамену</w:t>
      </w:r>
    </w:p>
    <w:p w14:paraId="2EBA7415"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Охарактеризуйте физиологию как науку. Значение работ И.П. Павлова для развития отечественной и мировой физиологии. Задачи физиологии. </w:t>
      </w:r>
    </w:p>
    <w:p w14:paraId="42040A98" w14:textId="77777777" w:rsidR="00E47E8B" w:rsidRDefault="00792750">
      <w:pPr>
        <w:numPr>
          <w:ilvl w:val="0"/>
          <w:numId w:val="4"/>
        </w:numPr>
        <w:spacing w:after="0" w:line="240" w:lineRule="auto"/>
        <w:ind w:left="284" w:hanging="425"/>
        <w:rPr>
          <w:rFonts w:ascii="Times New Roman" w:hAnsi="Times New Roman"/>
          <w:spacing w:val="-4"/>
          <w:sz w:val="28"/>
          <w:szCs w:val="28"/>
        </w:rPr>
      </w:pPr>
      <w:r>
        <w:rPr>
          <w:rFonts w:ascii="Times New Roman" w:hAnsi="Times New Roman"/>
          <w:spacing w:val="-4"/>
          <w:sz w:val="28"/>
          <w:szCs w:val="28"/>
        </w:rPr>
        <w:t xml:space="preserve">Опишите методы физиологических исследований (экстирпация, трансплантация, катетеризация, наложение фистулы, эндоскопия). Острый опыт, хронический опыт, опыт с изолированными органами. </w:t>
      </w:r>
    </w:p>
    <w:p w14:paraId="30172F34"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важнейшие физиологические функции (обмен веществ и энергии, раздражимость, размножение, рост). Внутренняя среда организма. Понятие о гомеостазе. </w:t>
      </w:r>
    </w:p>
    <w:p w14:paraId="047AAA65"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гуморальные и нервные механизмы регуляции функций. Факторы гуморальной регуляции. Рефлекс, рефлекторная дуга. </w:t>
      </w:r>
    </w:p>
    <w:p w14:paraId="70E7A99F"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единство нервной и гуморальной регуляции. Основные принципы регуляции физиологических функций (обратная связь). </w:t>
      </w:r>
    </w:p>
    <w:p w14:paraId="02633D2A"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химическую природу гормонов. Основные свойства гормонов (дистантный характер действия, специфичность действия, биологическая активность, размер молекул, разрушение гормонов, видовая специфичность). </w:t>
      </w:r>
    </w:p>
    <w:p w14:paraId="342E263C"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Опишите</w:t>
      </w:r>
      <w:r>
        <w:rPr>
          <w:rFonts w:ascii="Times New Roman" w:hAnsi="Times New Roman"/>
          <w:b w:val="0"/>
          <w:bCs w:val="0"/>
          <w:color w:val="auto"/>
          <w:spacing w:val="-4"/>
        </w:rPr>
        <w:t xml:space="preserve"> механизм действия гормонов. Типы механизмов: мембранный, мембранно-внутриклеточный, внутриклеточный.</w:t>
      </w:r>
    </w:p>
    <w:p w14:paraId="697DAB8E"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 xml:space="preserve">Опишитеэндокринную секрецию, регулируемая гипоталамо-гипофизарной системой (гипоталамус, гипофиз). </w:t>
      </w:r>
    </w:p>
    <w:p w14:paraId="152B5CA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регулируемую гипоталамо-гипофизарной системой (щитовидная железа, надпочечники, половые железы). </w:t>
      </w:r>
    </w:p>
    <w:p w14:paraId="3B8F1684"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не регулируемую гипоталамо-гипофизарной системой (эпифиз, паращитовидные железы, поджелудочная железа, тимус). </w:t>
      </w:r>
    </w:p>
    <w:p w14:paraId="7B5F8C3C"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с</w:t>
      </w:r>
      <w:r>
        <w:rPr>
          <w:rFonts w:ascii="Times New Roman" w:hAnsi="Times New Roman"/>
          <w:spacing w:val="-4"/>
          <w:sz w:val="28"/>
          <w:szCs w:val="28"/>
        </w:rPr>
        <w:t xml:space="preserve">войства возбудимых тканей: возбудимость, лабильность. Раздражители: адекватные, неадекватные, пороговые, подпороговые, сверхпороговые. </w:t>
      </w:r>
    </w:p>
    <w:p w14:paraId="1B93C22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покоя. Пассивное движение ионов. Активный перенос ионов. </w:t>
      </w:r>
    </w:p>
    <w:p w14:paraId="0E8CECE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действия. Проведение возбуждения. Круговые токи. </w:t>
      </w:r>
    </w:p>
    <w:p w14:paraId="4F680D8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п</w:t>
      </w:r>
      <w:r>
        <w:rPr>
          <w:rFonts w:ascii="Times New Roman" w:hAnsi="Times New Roman"/>
          <w:spacing w:val="-4"/>
          <w:sz w:val="28"/>
          <w:szCs w:val="28"/>
        </w:rPr>
        <w:t xml:space="preserve">ередачу нервного возбуждения. Представление о нервно-мышечных синапсах. </w:t>
      </w:r>
    </w:p>
    <w:p w14:paraId="65DB470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основы сокращения мышц (миофобриллы, саркомеры, сократительные белки). Теория скольжения нитей. </w:t>
      </w:r>
    </w:p>
    <w:p w14:paraId="28401190"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скелетных мышц (возбудимость, проводимость, сократимость). Сокращение мышц (одиночное сокращение, тетаническое сокращение). </w:t>
      </w:r>
    </w:p>
    <w:p w14:paraId="3CEE8220"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утомление мышцы. Теории утомления. Тонус мышц. </w:t>
      </w:r>
    </w:p>
    <w:p w14:paraId="2502E40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физиологии гладких мышц. Возбудимость, проведение возбуждения, сокращение, растяжение, тонус, автоматия. </w:t>
      </w:r>
    </w:p>
    <w:p w14:paraId="7AF30203"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«Мякотные и безмякотные нервные волокна». Свойства нервных волокон (возбудимость, лабильность, изолированное проведение возбуждения, двустороннее проведение возбуждения, скорость проведения возбуждения, утомление). </w:t>
      </w:r>
    </w:p>
    <w:p w14:paraId="57A117A3"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как проходит синаптическая передача возбуждения. Структура синапса. Нервно-мышечные синапсы. Межнейронные синапсы. Медиаторы. </w:t>
      </w:r>
    </w:p>
    <w:p w14:paraId="5A14AD71"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учение о рефлексе. Структура рефлекторной дуги. Простая и сложная рефлекторная дуга. Рефлексогенная зона. </w:t>
      </w:r>
    </w:p>
    <w:p w14:paraId="664EB119"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(временная и пространственная суммация возбуждений, трансформация ритма и силы импульсов, утомляемость, пластичность). </w:t>
      </w:r>
    </w:p>
    <w:p w14:paraId="73ECFF3E"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(одностороннее проведение возбуждения, задержка проведения возбуждения, иррадиация возбуждения, временная и пространственная суммация возбуждений). </w:t>
      </w:r>
    </w:p>
    <w:p w14:paraId="6608F4B1"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«Центральное или «сеченовское» торможение». Координация деятельности нервных центров (сгибательные и разгибательные рефлексы). Индукция (одновременная и последовательная). </w:t>
      </w:r>
    </w:p>
    <w:p w14:paraId="00A01E3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Дайте понятие, в чем заключается рефлекторная и проводниковая функции спинного мозга. Спинальные рефлексы. Восходящие и нисходящие пути спинного мозга. </w:t>
      </w:r>
    </w:p>
    <w:p w14:paraId="19B3FDBF"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в чем заключается рефлекторная и проводниковая функции продолговатого мозга. Мозжечок, регуляция мышечного тонуса и координации движений. </w:t>
      </w:r>
    </w:p>
    <w:p w14:paraId="291A531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и функциональные особенности вегетативной нервной системы. Симпатический и парасимпатический отделы. Основные эффекты при раздражении симпатических и парасимпатических нервов. </w:t>
      </w:r>
    </w:p>
    <w:p w14:paraId="71F2825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условных и безусловных рефлексов. </w:t>
      </w:r>
    </w:p>
    <w:p w14:paraId="7F802CA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образования условных рефлексов. Условия образования условных рефлексов. </w:t>
      </w:r>
    </w:p>
    <w:p w14:paraId="733DAC1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торможение условных рефлексов. Безусловное торможение (внешнее, запредельное). Условное торможение (угасание, дифференцировка, условный тормоз, запаздывание). </w:t>
      </w:r>
    </w:p>
    <w:p w14:paraId="20004C8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процессов коры головного мозга (сила, уравновешенность, подвижность). Основные типы высшей нервной деятельности по классификации И.П. Павлова. </w:t>
      </w:r>
    </w:p>
    <w:p w14:paraId="4684538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понятия «Сон и гипноз». Виды сна (активный, пассивный; периодический, наркотический, патологический; медленный, быстрый). Значение сна. Механизм гипноза. </w:t>
      </w:r>
    </w:p>
    <w:p w14:paraId="5D8500E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отделы зрительного анализатора. Оптическая система газа (роговица, зрачок, хрусталик, стекловидное тело). Механизм аккомодации. </w:t>
      </w:r>
    </w:p>
    <w:p w14:paraId="5280E48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сетчатки. Бинокулярное зрение. Цветовое восприятие. Защитный аппарат глаза. </w:t>
      </w:r>
    </w:p>
    <w:p w14:paraId="35CCE35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обонятельного эпителия. Механизм обоняния. Острота и чувствительность обоняния. </w:t>
      </w:r>
    </w:p>
    <w:p w14:paraId="103B677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вкусового анализатора. Рецепция вкуса. </w:t>
      </w:r>
    </w:p>
    <w:p w14:paraId="51FC08C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наружного, среднего и внутреннего уха. Кортиев орган. Механизм восприятия звуков. </w:t>
      </w:r>
    </w:p>
    <w:p w14:paraId="4CEAADD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анализатор положения тела в пространстве. Значение тонических рефлексов для поддержания равновесия.</w:t>
      </w:r>
    </w:p>
    <w:p w14:paraId="621CC7C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двигательный анализатор. Проприорецепторы. Кожный анализатор. Тактильная чувствительность. Температурная рецепция. Болевая рецепция. </w:t>
      </w:r>
    </w:p>
    <w:p w14:paraId="05283A7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свойства анализаторов. Способность к адаптации. Специфичность. Высокая чувствительность.</w:t>
      </w:r>
      <w:r>
        <w:rPr>
          <w:rFonts w:ascii="Times New Roman" w:hAnsi="Times New Roman"/>
          <w:iCs/>
          <w:spacing w:val="-4"/>
          <w:sz w:val="28"/>
          <w:szCs w:val="28"/>
        </w:rPr>
        <w:t xml:space="preserve"> Способность к ответу на длящееся раздражение.</w:t>
      </w:r>
    </w:p>
    <w:p w14:paraId="7357AAA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виды аллюров (шаг, иноходь, рысь, галоп, прыжки). Перемещение конечностей при различных аллюрах. Механизм регуляции движения.</w:t>
      </w:r>
    </w:p>
    <w:p w14:paraId="053B27E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«Физиологическая адаптация». Природные и технологические факторы, вызывающие адаптационные процессы. Механизм адаптации. </w:t>
      </w:r>
    </w:p>
    <w:p w14:paraId="4975C0C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«Адаптационный синдром». Стадии адаптации: развития, резистентности и истощения. </w:t>
      </w:r>
    </w:p>
    <w:p w14:paraId="4571443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«Адаптация животных к температуре». Особенности водного обмена. Изменения шерстного покрова. Адаптация животных к высокогорным условиям. Изменение состава крови. </w:t>
      </w:r>
    </w:p>
    <w:p w14:paraId="25520AF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физико-химические свойства крови (вязкость, осмотическое и онкотическое давление, рН, буферные системы). </w:t>
      </w:r>
    </w:p>
    <w:p w14:paraId="577B15D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плазмы крови (белки, небелковые азотсодержащие соединения, безазотистые органические вещества, неорганические вещества). Виды белков, их значение. </w:t>
      </w:r>
    </w:p>
    <w:p w14:paraId="2801EC3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эритроцитов. Количество эритроцитов. Функции эритроцитов. СОЭ. Гемоглобин. Виды гемоглобина (оксигемоглобин, редуцированный, карбогемоглобин, метгемглобин, карбоксигемоглобин). </w:t>
      </w:r>
    </w:p>
    <w:p w14:paraId="6CCEDCC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лейкоцитов. Определение общего количества лейкоцитов. Лейкоцитоз и лейкопения, их причины. </w:t>
      </w:r>
    </w:p>
    <w:p w14:paraId="56F8BB5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зернистых и незернистых лейкоцитов. Лейкоцитарная формула, её значение. </w:t>
      </w:r>
    </w:p>
    <w:p w14:paraId="1F38255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тромбоцитов. Теория свертывания крови. </w:t>
      </w:r>
    </w:p>
    <w:p w14:paraId="47FC620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свертывания крови: образование протромбиназы, тромбина и фибрина. </w:t>
      </w:r>
    </w:p>
    <w:p w14:paraId="384A6D7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группы крови. Агглютиногены и агглютинины. Резус-фактор. </w:t>
      </w:r>
    </w:p>
    <w:p w14:paraId="1A55E81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иммунной системы. Центральные органы иммунной системы, периферические органы иммунной системы, клетки иммунной системы. </w:t>
      </w:r>
    </w:p>
    <w:p w14:paraId="6CB571E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«Иммунитет». Факторы естественной резистентности (естественные барьеры, секреты, антагонизм микрофлоры, лимфатические узлы). Фагоцитоз. </w:t>
      </w:r>
    </w:p>
    <w:p w14:paraId="07DE8F1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факторы естественной резистентности (система комплемента, пропердин, лизоцим, интерфероны, система нормальных киллеров). </w:t>
      </w:r>
    </w:p>
    <w:p w14:paraId="0023603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типы иммунного ответа. Факторы клеточного и гуморального иммунитета. </w:t>
      </w:r>
    </w:p>
    <w:p w14:paraId="682EB3B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понятия «Антигены и антитела». Структура антител. Взаимодействие «антиген-антитело». </w:t>
      </w:r>
    </w:p>
    <w:p w14:paraId="62B11A8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сердечной мышцы (автоматия, возбудимость, проводимость, сократимость). Проводящая система сердца. Центры автоматии 1, 2 и 3 порядка. </w:t>
      </w:r>
    </w:p>
    <w:p w14:paraId="3F533A8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«Электрокардиография». Формирование ЭКГ. Значение электрокардиографии. </w:t>
      </w:r>
    </w:p>
    <w:p w14:paraId="76F9418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клапанный аппарат сердца, его значение. Сердечный цикл. Систола и диастола. Тоны сердца. </w:t>
      </w:r>
    </w:p>
    <w:p w14:paraId="5354CFB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артериальный и венный пульс. Движение крови по сосудам. Факторы, влияющие на движение крови. Передвижение лимфы. </w:t>
      </w:r>
    </w:p>
    <w:p w14:paraId="77B22F8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вдоха и выдоха. Значение отрицательного давления в плевральной полости. Типы дыхания. </w:t>
      </w:r>
    </w:p>
    <w:p w14:paraId="09D6D5F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жизненную емкость легких (дыхательный, дополнительный, резервный и остаточный объемы воздуха). Легочная вентиляция. Состав вдыхаемого, выдыхаемого и альвеолярного воздуха. </w:t>
      </w:r>
    </w:p>
    <w:p w14:paraId="11DA4E8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газообмен в легких. Парциальное давление и напряжение газов. </w:t>
      </w:r>
    </w:p>
    <w:p w14:paraId="7F02571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транспорт газов кровью. Перенос кислорода и углекислого газа. </w:t>
      </w:r>
      <w:r>
        <w:rPr>
          <w:rFonts w:ascii="Times New Roman" w:hAnsi="Times New Roman"/>
          <w:spacing w:val="-4"/>
          <w:sz w:val="28"/>
          <w:szCs w:val="28"/>
        </w:rPr>
        <w:lastRenderedPageBreak/>
        <w:t xml:space="preserve">Клеточное дыхание. </w:t>
      </w:r>
    </w:p>
    <w:p w14:paraId="17D32DD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регуляцию дыхания. Рефлекторная регуляция. Гуморальная регуляция. Факторы гуморальной регуляции. Защитные рефлексы (кашель, чихание). </w:t>
      </w:r>
    </w:p>
    <w:p w14:paraId="1B91BAD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характер поедания корма животными. Слюна и слюноотделение. Регуляция слюноотделения. Глотание. </w:t>
      </w:r>
    </w:p>
    <w:p w14:paraId="40BA878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желудочного сока. Секреция желудочного сока (рефлекторная фаза, запальный сок, гуморальная фаза). Моторика желудка. Переход содержимого в двенадцатиперстную кишку. </w:t>
      </w:r>
    </w:p>
    <w:p w14:paraId="4EED23D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рубцовое пищеварение. ЛЖК. Микрофлора рубца. Функция сетки и книжки. Пищеварение в сычуге. </w:t>
      </w:r>
    </w:p>
    <w:p w14:paraId="7A8425D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поджелудочный сок. Желчь. Кишечный сок. Полостное и мембранное пищеварение. Движения кишечника (маятникообразные, сегментированные и перистальтические). </w:t>
      </w:r>
    </w:p>
    <w:p w14:paraId="3AABF72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сок толстых кишок. Бактерии толстого отдела. Формирование кала. Дефекация. </w:t>
      </w:r>
    </w:p>
    <w:p w14:paraId="723480F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процессы ассимиляции и диссимиляции. Этапы обмена веществ (пищеварение, всасывание и выведение). </w:t>
      </w:r>
    </w:p>
    <w:p w14:paraId="63450EC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основной обмен. Тепловой баланс. Пойкилотермные и гомойотермные животные. Химическая и физическая терморегуляция. Температура тела.</w:t>
      </w:r>
    </w:p>
    <w:p w14:paraId="6B54A9D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белков. Заменимые и незаменимые аминокислоты. Биологическая ценность белков. Азотистый баланс. Регуляция белкового обмена. </w:t>
      </w:r>
    </w:p>
    <w:p w14:paraId="2A050DE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углеводов. Гликоген. Анаэробное и аэробное расщепление. Значение липидов. Классификация липидов. Регуляция углеводного и липидного обменов. </w:t>
      </w:r>
    </w:p>
    <w:p w14:paraId="1EF40F2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жирорастворимые витамины. Ретинол. Кальциферол. Токоферол. Филлохинон. </w:t>
      </w:r>
    </w:p>
    <w:p w14:paraId="13F5D45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водорастворимые витамины. Тиамин. Рибофлавин. Никотиновая кислота. Пиридоксин. Цианкобаламин. Аскорбиновая кислота. </w:t>
      </w:r>
    </w:p>
    <w:p w14:paraId="58DEBAA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воды. Водный баланс. Регуляция водного обмена. </w:t>
      </w:r>
    </w:p>
    <w:p w14:paraId="73AC993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макроэлементов (натрий, калий, кальций, фосфор, сера). </w:t>
      </w:r>
    </w:p>
    <w:p w14:paraId="3F7E1A4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микроэлементов (железо, йод, кобальт, медь, марганец, цинк). </w:t>
      </w:r>
    </w:p>
    <w:p w14:paraId="63C242F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образование мочи. Фаза фильтрации. Фаза реабсорбции.</w:t>
      </w:r>
    </w:p>
    <w:p w14:paraId="2E91157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физические свойства мочи (объем, цвет, прозрачность, вязкость, плотность). </w:t>
      </w:r>
    </w:p>
    <w:p w14:paraId="0EF248F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химические свойства и состав мочи. </w:t>
      </w:r>
    </w:p>
    <w:p w14:paraId="7FE6A69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мочеиспускания. функций почек. Рефлекторная и гуморальная регуляция функций почек. </w:t>
      </w:r>
    </w:p>
    <w:p w14:paraId="4E91CDC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секреторную функцию кожи (пот, кожное сало, жиропот). Неощутимая и ощутимая перспирация. Регуляция потоотделения. Волосяной покров, его значение. </w:t>
      </w:r>
    </w:p>
    <w:p w14:paraId="4A909D9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сперматогенеза. Функция придаточных половых желез. </w:t>
      </w:r>
      <w:r>
        <w:rPr>
          <w:rFonts w:ascii="Times New Roman" w:hAnsi="Times New Roman"/>
          <w:spacing w:val="-4"/>
          <w:sz w:val="28"/>
          <w:szCs w:val="28"/>
        </w:rPr>
        <w:lastRenderedPageBreak/>
        <w:t xml:space="preserve">Половые рефлексы. </w:t>
      </w:r>
    </w:p>
    <w:p w14:paraId="28FB8B1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яичников. Фазы фолликулогенеза. Овуляция. </w:t>
      </w:r>
    </w:p>
    <w:p w14:paraId="5512EEC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половой цикл (проэструс, эструс, метэструс, диэструс). Рефлекторная и гуморальная регуляция полового цикла. </w:t>
      </w:r>
    </w:p>
    <w:p w14:paraId="525E4B5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этапы оплодотворения. Беременность (физиологическая, добавочная, ложная; одноплодная, многоплодная). Плодные оболочки (амнион, аллантоис, хорион). Плацента. </w:t>
      </w:r>
    </w:p>
    <w:p w14:paraId="067C16C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роды. Стадии родов (подготовительная, выведения плода, выведения последа). Регуляция родов. </w:t>
      </w:r>
    </w:p>
    <w:p w14:paraId="61838F09"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химический состав молока и молозива. Его отличие. </w:t>
      </w:r>
    </w:p>
    <w:p w14:paraId="0F1340F0"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 секреции молока. Синтез молочного белка, жира и сахара. Регуляция лактации. </w:t>
      </w:r>
    </w:p>
    <w:p w14:paraId="70AEE38B"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емкостную систему вымени. Внутривыменное давление. Рефлекс молокоотдачи (рефлекторная и нейрогуморальная фазы). Стимуляция лактации</w:t>
      </w:r>
    </w:p>
    <w:p w14:paraId="005C39B8" w14:textId="77777777" w:rsidR="00E47E8B" w:rsidRDefault="00E47E8B">
      <w:pPr>
        <w:spacing w:after="0" w:line="240" w:lineRule="auto"/>
        <w:ind w:firstLine="709"/>
        <w:jc w:val="both"/>
        <w:rPr>
          <w:rFonts w:ascii="Times New Roman" w:eastAsia="Calibri" w:hAnsi="Times New Roman" w:cs="Times New Roman"/>
          <w:i/>
          <w:iCs/>
          <w:sz w:val="28"/>
          <w:szCs w:val="28"/>
          <w:lang w:eastAsia="en-US"/>
        </w:rPr>
      </w:pPr>
    </w:p>
    <w:p w14:paraId="6D1F02CF" w14:textId="77777777" w:rsidR="00E47E8B" w:rsidRDefault="00792750">
      <w:pPr>
        <w:widowControl w:val="0"/>
        <w:shd w:val="clear" w:color="auto" w:fill="FFFFFF"/>
        <w:spacing w:after="0" w:line="240" w:lineRule="auto"/>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экзамену</w:t>
      </w:r>
    </w:p>
    <w:p w14:paraId="59BBBD87" w14:textId="77777777" w:rsidR="00E47E8B" w:rsidRDefault="00792750">
      <w:pPr>
        <w:widowControl w:val="0"/>
        <w:numPr>
          <w:ilvl w:val="0"/>
          <w:numId w:val="6"/>
        </w:numPr>
        <w:spacing w:after="0" w:line="240" w:lineRule="auto"/>
        <w:ind w:left="284"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значение различных методов исследований для изучения физиологии (экстирпация, трансплантация, катетеризация, наложение фистулы, эндоскопия, острый опыт, хронический опыт, опыт с изолированными органами).</w:t>
      </w:r>
    </w:p>
    <w:p w14:paraId="1262D5B6"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механизм передачи нервного возбуждения через нервно-мышечный синапс.</w:t>
      </w:r>
    </w:p>
    <w:p w14:paraId="74AD6FA5"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методы определения количества эритроцитов и гемоглобина, определение СОЭ. Опишите функции эритроцитов, виды гемоглобина (оксигемоглобин, редуцированный, карбогемоглобин, метгемглобин, карбоксигемоглобин).</w:t>
      </w:r>
    </w:p>
    <w:p w14:paraId="3CA1068D"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методику исследования тонов сердца. Объясните механизм их образования. Установите последовательность фаз сердечного цикла.</w:t>
      </w:r>
    </w:p>
    <w:p w14:paraId="08852193"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структурные основы сокращения мышц: миофибриллы, саркомеры, сократительные белки. Объясните их значение в теории скольжения нитей.</w:t>
      </w:r>
    </w:p>
    <w:p w14:paraId="7665A96A"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 выведения лейкоцитарной формулы (лейкограммы). Опишите морфологию и функции зернистых и незернистых лейкоцитов.</w:t>
      </w:r>
    </w:p>
    <w:p w14:paraId="35213D5F" w14:textId="77777777" w:rsidR="00E47E8B" w:rsidRDefault="00E47E8B">
      <w:pPr>
        <w:tabs>
          <w:tab w:val="left" w:pos="6751"/>
        </w:tabs>
        <w:spacing w:after="0" w:line="240" w:lineRule="auto"/>
        <w:ind w:left="284" w:hanging="426"/>
        <w:jc w:val="both"/>
        <w:rPr>
          <w:rFonts w:ascii="Times New Roman" w:eastAsia="Calibri" w:hAnsi="Times New Roman" w:cs="Times New Roman"/>
          <w:i/>
          <w:iCs/>
          <w:sz w:val="28"/>
          <w:szCs w:val="28"/>
          <w:lang w:eastAsia="en-US"/>
        </w:rPr>
      </w:pPr>
    </w:p>
    <w:p w14:paraId="573C34B6" w14:textId="77777777" w:rsidR="00E47E8B" w:rsidRDefault="00792750">
      <w:pPr>
        <w:spacing w:after="0" w:line="240" w:lineRule="auto"/>
        <w:ind w:left="502"/>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3BBF03BB"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понимают в физиологии под нервно-гуморальной регуляцией? Покажите ее роль на примере регуляции секреции желудочного и поджелудочного соков.</w:t>
      </w:r>
    </w:p>
    <w:p w14:paraId="29FF0011"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Опишите последовательность проницаемости мембраны нервного волокна для ионов натрия и калия в процессе возникновения потенциала действия. Какова роль деполяризации мембраны в этом процессе? Как происходит </w:t>
      </w:r>
      <w:r>
        <w:rPr>
          <w:rFonts w:ascii="Times New Roman" w:eastAsia="Times New Roman" w:hAnsi="Times New Roman" w:cs="Times New Roman"/>
          <w:sz w:val="28"/>
          <w:szCs w:val="28"/>
          <w:lang w:eastAsia="ar-SA"/>
        </w:rPr>
        <w:lastRenderedPageBreak/>
        <w:t>восстановление зарядов и концентраций ионов натрия и калия внутри и вне нервного волокна при завершении потенциала действия?</w:t>
      </w:r>
    </w:p>
    <w:p w14:paraId="36B24B91"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Каковы особенности в строении и функции вегетативного и соматического отделов нервной системы? Проиллюстрируйте это конкретными примерами.</w:t>
      </w:r>
    </w:p>
    <w:p w14:paraId="7109C6C6"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такое условный и безусловный рефлексы? Какие элементы дуг общие для условных и безусловных рефлексов, а какие – разные? Приведите конкретные примеры рефлексов у животных, с которыми вы работаете.</w:t>
      </w:r>
    </w:p>
    <w:p w14:paraId="1F1B969D"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заключается сущность учения И.П. Павлова об анализаторах. Из каких элементов состоят слуховой, зрительный и обонятельный анализаторы?</w:t>
      </w:r>
    </w:p>
    <w:p w14:paraId="006DC21B"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Каким образом гипоталамус управляет функциями передней доли гипофиза? Значение гормонов гипоталамуса и гипофиза для функции размножения и лактации.</w:t>
      </w:r>
    </w:p>
    <w:p w14:paraId="0DBC3AB6"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Какие гормоны вырабатывает поджелудочная железа, и какова их конкретная роль в регуляции обмена веществ? Опишите нервную и гуморальную регуляцию гормональной функции поджелудочной железы.</w:t>
      </w:r>
    </w:p>
    <w:p w14:paraId="092514BD"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Опишите образование, строение, продолжительность жизни и функции эритроцитов, лейкоцитов и тромбоцитов.</w:t>
      </w:r>
    </w:p>
    <w:p w14:paraId="6E99539D"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 каких отделов состоит система крово- и лимфообращения и каковы их функции? Каковы особенности кровообращения в сердце, легких, печени и почках?</w:t>
      </w:r>
    </w:p>
    <w:p w14:paraId="0B299208"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заключаются сущность и значение пищеварения? Какую роль играет тонкий и толстый кишечник в пищеварении у лошади, свиньи, жвачных животных и птиц?</w:t>
      </w:r>
    </w:p>
    <w:p w14:paraId="54D3ECA2" w14:textId="77777777" w:rsidR="00E47E8B" w:rsidRDefault="00E47E8B">
      <w:pPr>
        <w:spacing w:after="0" w:line="240" w:lineRule="auto"/>
        <w:ind w:firstLine="567"/>
        <w:contextualSpacing/>
        <w:jc w:val="both"/>
        <w:rPr>
          <w:rFonts w:ascii="Times New Roman" w:eastAsia="Calibri" w:hAnsi="Times New Roman" w:cs="Times New Roman"/>
          <w:bCs/>
          <w:iCs/>
          <w:sz w:val="28"/>
          <w:szCs w:val="28"/>
          <w:lang w:eastAsia="en-US"/>
        </w:rPr>
      </w:pPr>
    </w:p>
    <w:p w14:paraId="6129F7BD" w14:textId="77777777" w:rsidR="00E47E8B" w:rsidRDefault="00792750">
      <w:pPr>
        <w:spacing w:after="0" w:line="240" w:lineRule="auto"/>
        <w:ind w:left="425"/>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2211F54A" w14:textId="77777777" w:rsidR="00E47E8B" w:rsidRDefault="00E47E8B">
      <w:pPr>
        <w:spacing w:after="0" w:line="240" w:lineRule="auto"/>
        <w:ind w:left="425"/>
        <w:jc w:val="center"/>
        <w:rPr>
          <w:rFonts w:ascii="Times New Roman" w:hAnsi="Times New Roman" w:cs="Times New Roman"/>
          <w:b/>
          <w:iCs/>
          <w:sz w:val="28"/>
          <w:szCs w:val="28"/>
        </w:rPr>
      </w:pPr>
    </w:p>
    <w:p w14:paraId="25FBD361" w14:textId="77777777" w:rsidR="00E47E8B" w:rsidRDefault="00792750">
      <w:pPr>
        <w:spacing w:after="0" w:line="240" w:lineRule="auto"/>
        <w:ind w:firstLine="709"/>
        <w:jc w:val="both"/>
        <w:rPr>
          <w:rFonts w:ascii="Times New Roman" w:hAnsi="Times New Roman"/>
          <w:b/>
          <w:sz w:val="28"/>
          <w:szCs w:val="28"/>
        </w:rPr>
      </w:pPr>
      <w:r>
        <w:rPr>
          <w:rFonts w:ascii="Times New Roman" w:hAnsi="Times New Roman"/>
          <w:b/>
          <w:sz w:val="28"/>
          <w:szCs w:val="28"/>
        </w:rPr>
        <w:t>9.1.Основная литература</w:t>
      </w:r>
    </w:p>
    <w:p w14:paraId="48E8EC41"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Максимов, В. И. Основы физиологии и этологии животных : учебник / В.И. Максимов, В.Ф. Лысов. – 2-е изд., испр. и доп. – Санкт-Петербург : Лань, 2019. – 504 с.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https://e.lanbook.com/book/116378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2ABC6669"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и этология: учебное пособие / В.Г. Скопичев и др. </w:t>
      </w:r>
      <w:r>
        <w:rPr>
          <w:rFonts w:ascii="Symbol" w:eastAsia="Symbol" w:hAnsi="Symbol" w:cs="Symbol"/>
          <w:sz w:val="28"/>
          <w:szCs w:val="28"/>
        </w:rPr>
        <w:t></w:t>
      </w:r>
      <w:r>
        <w:rPr>
          <w:rFonts w:ascii="Times New Roman" w:hAnsi="Times New Roman" w:cs="Times New Roman"/>
          <w:sz w:val="28"/>
          <w:szCs w:val="28"/>
        </w:rPr>
        <w:t xml:space="preserve"> Москва.: КолосС, 2005.- 720 с. – Текст: непосредственный.</w:t>
      </w:r>
    </w:p>
    <w:p w14:paraId="18B19A19" w14:textId="77777777" w:rsidR="00E47E8B" w:rsidRDefault="00E47E8B">
      <w:pPr>
        <w:pStyle w:val="af4"/>
        <w:spacing w:after="0" w:line="240" w:lineRule="auto"/>
        <w:ind w:left="0" w:firstLine="709"/>
        <w:jc w:val="both"/>
        <w:rPr>
          <w:rFonts w:ascii="Times New Roman" w:hAnsi="Times New Roman" w:cs="Times New Roman"/>
          <w:sz w:val="28"/>
          <w:szCs w:val="28"/>
        </w:rPr>
      </w:pPr>
    </w:p>
    <w:p w14:paraId="70715D49" w14:textId="77777777" w:rsidR="00E47E8B" w:rsidRDefault="00792750">
      <w:pPr>
        <w:pStyle w:val="Default"/>
        <w:ind w:firstLine="709"/>
        <w:jc w:val="both"/>
        <w:rPr>
          <w:b/>
          <w:color w:val="auto"/>
          <w:sz w:val="28"/>
          <w:szCs w:val="28"/>
        </w:rPr>
      </w:pPr>
      <w:r>
        <w:rPr>
          <w:b/>
          <w:sz w:val="28"/>
          <w:szCs w:val="28"/>
        </w:rPr>
        <w:t>9.2. Дополнительная литература</w:t>
      </w:r>
    </w:p>
    <w:p w14:paraId="4814C02A" w14:textId="77777777" w:rsidR="00E47E8B" w:rsidRDefault="00792750">
      <w:pPr>
        <w:pStyle w:val="af4"/>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Дюльгер, Г.П. Физиология размножения и репродуктивная патология собак: учебное пособие / Г.П. Дюльгер, П.Г. Дюльгер.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236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w:t>
      </w:r>
      <w:hyperlink r:id="rId8">
        <w:r>
          <w:rPr>
            <w:rFonts w:ascii="Times New Roman" w:eastAsia="Times New Roman" w:hAnsi="Times New Roman" w:cs="Times New Roman"/>
            <w:sz w:val="28"/>
            <w:szCs w:val="28"/>
          </w:rPr>
          <w:t>https://e.lanbook.com/book/106886</w:t>
        </w:r>
      </w:hyperlink>
      <w:r>
        <w:rPr>
          <w:rFonts w:ascii="Times New Roman" w:hAnsi="Times New Roman" w:cs="Times New Roman"/>
          <w:sz w:val="28"/>
          <w:szCs w:val="28"/>
        </w:rPr>
        <w:t xml:space="preserve">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5F1CF4D5"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w:t>
      </w:r>
      <w:hyperlink r:id="rId9">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(дата обращения 19.05.2020). – Текст: электронный.</w:t>
      </w:r>
    </w:p>
    <w:p w14:paraId="74E96698"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 Текст: непосредственный.</w:t>
      </w:r>
    </w:p>
    <w:p w14:paraId="3911BF8B"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Лысов, В.Ф. Практикум по физиологии и этологии животных / В.Ф. Лысов, Т.В. Ипполитова, В.И. Максимова. – Москва.: КолосС, 2005. – Текст: непосредственный.</w:t>
      </w:r>
    </w:p>
    <w:p w14:paraId="78EE07BE"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Максимов, В.И.</w:t>
      </w:r>
      <w:r>
        <w:rPr>
          <w:rFonts w:ascii="Times New Roman" w:hAnsi="Times New Roman" w:cs="Times New Roman"/>
          <w:sz w:val="28"/>
          <w:szCs w:val="28"/>
        </w:rPr>
        <w:t xml:space="preserve"> Основы физиологии: учебное пособие / В.И. Максимов, И.Н. Медведев.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 Лань, 2013. – 288 с.: ил. – (Учебники для вузов. Специальная литература). – Текст: непосредственный.</w:t>
      </w:r>
    </w:p>
    <w:p w14:paraId="5EABF277"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Скопичев, В.Г. Зоотехническая физиология: учебное пособие / В.Г. Скопичев, Н.Н. Максимюк, Б.В. Шумилов. – Москва.: КолосС, 2008. – 344 с. – Текст: непосредственный.</w:t>
      </w:r>
    </w:p>
    <w:p w14:paraId="0581B58C" w14:textId="77777777" w:rsidR="00E47E8B" w:rsidRDefault="00792750">
      <w:pPr>
        <w:pStyle w:val="af4"/>
        <w:widowControl w:val="0"/>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Смолин, С.Г. Физиология и этология животных: учебное пособие / С.Г. Смолин. – 2-е изд., стер.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Лань, 2018. – 628 с.: ил. – ( Учебники для вузов. Специальная литература). – Текст: непосредственный.</w:t>
      </w:r>
    </w:p>
    <w:p w14:paraId="5C1E6811" w14:textId="77777777" w:rsidR="00E47E8B" w:rsidRDefault="007927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Смолин, С.Г. Физиология и этология животных: учебное пособие / С.Г. Смолин.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628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https://e.lanbook.com/book/102609 </w:t>
      </w:r>
      <w:r>
        <w:rPr>
          <w:rFonts w:ascii="Times New Roman" w:hAnsi="Times New Roman" w:cs="Times New Roman"/>
          <w:sz w:val="28"/>
          <w:szCs w:val="28"/>
        </w:rPr>
        <w:t>(дата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158B3476" w14:textId="77777777" w:rsidR="00E47E8B" w:rsidRDefault="00000000">
      <w:pPr>
        <w:pStyle w:val="af4"/>
        <w:numPr>
          <w:ilvl w:val="0"/>
          <w:numId w:val="8"/>
        </w:numPr>
        <w:spacing w:after="0" w:line="240" w:lineRule="auto"/>
        <w:ind w:left="0" w:firstLine="709"/>
        <w:jc w:val="both"/>
        <w:rPr>
          <w:rFonts w:ascii="Times New Roman" w:hAnsi="Times New Roman" w:cs="Times New Roman"/>
          <w:sz w:val="28"/>
          <w:szCs w:val="28"/>
        </w:rPr>
      </w:pPr>
      <w:hyperlink r:id="rId10" w:tgtFrame="_blank">
        <w:r w:rsidR="00792750">
          <w:rPr>
            <w:rFonts w:ascii="Times New Roman" w:hAnsi="Times New Roman" w:cs="Times New Roman"/>
            <w:sz w:val="28"/>
            <w:szCs w:val="28"/>
          </w:rPr>
          <w:t>Сравнительная физиология животных</w:t>
        </w:r>
      </w:hyperlink>
      <w:r w:rsidR="00792750">
        <w:rPr>
          <w:rFonts w:ascii="Times New Roman" w:hAnsi="Times New Roman" w:cs="Times New Roman"/>
          <w:sz w:val="28"/>
          <w:szCs w:val="28"/>
        </w:rPr>
        <w:t xml:space="preserve">: учебник/ А.А. Иванов, О.А. Войнова, Д.А Ксенофонтов, Е.П. Полякова. – 2 изд., стер. – </w:t>
      </w:r>
      <w:r w:rsidR="00792750">
        <w:rPr>
          <w:rFonts w:ascii="Times New Roman" w:eastAsia="Times New Roman" w:hAnsi="Times New Roman" w:cs="Times New Roman"/>
          <w:sz w:val="28"/>
          <w:szCs w:val="28"/>
        </w:rPr>
        <w:t>Санкт-Петербург</w:t>
      </w:r>
      <w:r w:rsidR="00792750">
        <w:rPr>
          <w:rFonts w:ascii="Times New Roman" w:hAnsi="Times New Roman" w:cs="Times New Roman"/>
          <w:sz w:val="28"/>
          <w:szCs w:val="28"/>
        </w:rPr>
        <w:t>.: Лань, 2015. – 416 с. – Текст: непосредственный.</w:t>
      </w:r>
    </w:p>
    <w:p w14:paraId="1868560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Сравнительная физиология животных: учебник / А.А. Иванов [и др.]. – Электрон. дан. – Санкт-Петербург : Лань, 2015. – 416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https://e.lanbook.com/book/564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75B8349C"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Частная физиология. Ч.3: Физиология собак и кошек: учебное пособие / В.Г. Скопичев и др.; под ред. Т.С. Молочаевой. – М.: КолосС, 2008. –</w:t>
      </w:r>
      <w:r>
        <w:rPr>
          <w:rFonts w:ascii="Times New Roman" w:eastAsia="Times New Roman" w:hAnsi="Times New Roman" w:cs="Times New Roman"/>
          <w:sz w:val="28"/>
          <w:szCs w:val="28"/>
        </w:rPr>
        <w:t xml:space="preserve"> 462 с</w:t>
      </w:r>
      <w:r>
        <w:rPr>
          <w:rFonts w:ascii="Times New Roman" w:hAnsi="Times New Roman" w:cs="Times New Roman"/>
          <w:sz w:val="28"/>
          <w:szCs w:val="28"/>
        </w:rPr>
        <w:t xml:space="preserve"> – Текст: непосредственный.</w:t>
      </w:r>
    </w:p>
    <w:p w14:paraId="36C7331E" w14:textId="77777777" w:rsidR="00E47E8B" w:rsidRDefault="00E47E8B">
      <w:pPr>
        <w:pStyle w:val="af6"/>
        <w:tabs>
          <w:tab w:val="clear" w:pos="720"/>
          <w:tab w:val="clear" w:pos="756"/>
        </w:tabs>
        <w:spacing w:line="240" w:lineRule="auto"/>
        <w:ind w:left="426" w:firstLine="0"/>
        <w:jc w:val="center"/>
        <w:rPr>
          <w:b/>
          <w:sz w:val="28"/>
          <w:szCs w:val="28"/>
        </w:rPr>
      </w:pPr>
    </w:p>
    <w:p w14:paraId="1300D5DA" w14:textId="77777777" w:rsidR="00E47E8B" w:rsidRDefault="00792750">
      <w:pPr>
        <w:pStyle w:val="af6"/>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2218B868"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296727B4"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756AE786"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lastRenderedPageBreak/>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2140F64B"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54356367" w14:textId="77777777" w:rsidR="00E47E8B" w:rsidRDefault="00E47E8B">
      <w:pPr>
        <w:tabs>
          <w:tab w:val="left" w:pos="0"/>
        </w:tabs>
        <w:spacing w:after="0" w:line="240" w:lineRule="auto"/>
        <w:jc w:val="center"/>
        <w:rPr>
          <w:rFonts w:ascii="Times New Roman" w:hAnsi="Times New Roman" w:cs="Times New Roman"/>
          <w:b/>
          <w:sz w:val="28"/>
          <w:szCs w:val="28"/>
        </w:rPr>
      </w:pPr>
    </w:p>
    <w:p w14:paraId="1F333D30"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0BBF1AF4"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3D79C52D"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038E3494" w14:textId="77777777" w:rsidR="00E47E8B" w:rsidRDefault="00792750">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183D475"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397A32F1" w14:textId="77777777" w:rsidR="00E47E8B" w:rsidRDefault="00792750">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2001285D" w14:textId="77777777" w:rsidR="00E47E8B" w:rsidRDefault="00792750">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67762A6F"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3B46DC6F"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28836EAF"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5539F9AD" w14:textId="77777777" w:rsidR="00E47E8B" w:rsidRDefault="0079275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2C2C5457" w14:textId="77777777" w:rsidR="00E47E8B" w:rsidRDefault="00792750">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3BAC5610"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5D6E7017"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70CEF8BF" w14:textId="77777777" w:rsidR="00E47E8B" w:rsidRDefault="00E47E8B">
      <w:pPr>
        <w:tabs>
          <w:tab w:val="left" w:pos="1134"/>
        </w:tabs>
        <w:spacing w:after="0" w:line="240" w:lineRule="auto"/>
        <w:ind w:firstLine="709"/>
        <w:jc w:val="both"/>
        <w:rPr>
          <w:rFonts w:ascii="Times New Roman" w:hAnsi="Times New Roman"/>
          <w:sz w:val="28"/>
          <w:szCs w:val="28"/>
        </w:rPr>
      </w:pPr>
    </w:p>
    <w:p w14:paraId="4F29A1C9"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B30732A"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5CBECF3F"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1F219E8C" w14:textId="77777777" w:rsidR="00E47E8B" w:rsidRDefault="00792750">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67CC2198" w14:textId="77777777" w:rsidR="00E47E8B" w:rsidRDefault="00792750">
      <w:pPr>
        <w:spacing w:after="0" w:line="240" w:lineRule="auto"/>
        <w:ind w:right="-65" w:firstLine="709"/>
        <w:jc w:val="both"/>
        <w:rPr>
          <w:rFonts w:ascii="Times New Roman" w:hAnsi="Times New Roman" w:cs="Times New Roman"/>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eastAsia="Calibri" w:hAnsi="Times New Roman" w:cs="Times New Roman"/>
          <w:sz w:val="28"/>
          <w:szCs w:val="28"/>
        </w:rPr>
        <w:t xml:space="preserve">Физиология </w:t>
      </w:r>
      <w:r>
        <w:rPr>
          <w:rFonts w:ascii="Times New Roman" w:hAnsi="Times New Roman" w:cs="Times New Roman"/>
          <w:sz w:val="28"/>
          <w:szCs w:val="28"/>
        </w:rPr>
        <w:t xml:space="preserve">животных» </w:t>
      </w:r>
      <w:r>
        <w:rPr>
          <w:rFonts w:ascii="Times New Roman" w:hAnsi="Times New Roman" w:cs="Times New Roman"/>
          <w:bCs/>
          <w:sz w:val="28"/>
          <w:szCs w:val="28"/>
        </w:rPr>
        <w:t>используются ноутбук, экран, мультимедийный проектор</w:t>
      </w:r>
      <w:r>
        <w:rPr>
          <w:rFonts w:ascii="Times New Roman" w:hAnsi="Times New Roman" w:cs="Times New Roman"/>
          <w:sz w:val="28"/>
          <w:szCs w:val="28"/>
        </w:rPr>
        <w:t>, а также кабинет физиологии животных, оборудованный микроскопами с адаптерами, баней комбинированной лабораторной, рефрактометром, центрифугой, электронными счетчиками крови, аппаратом Панченкова, ареометрами, камерами «Горяева», меланжерами для лейкоцитов, стетофонендоскопами, сфигмоманометрами, термометрами электронными, спринцовками, микропипетками одноканальными разного объема и наборами лабораторной посуды.</w:t>
      </w:r>
    </w:p>
    <w:sectPr w:rsidR="00E47E8B" w:rsidSect="00E47E8B">
      <w:headerReference w:type="default" r:id="rId11"/>
      <w:pgSz w:w="11906" w:h="16838"/>
      <w:pgMar w:top="1134" w:right="707"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127E" w14:textId="77777777" w:rsidR="00E0487C" w:rsidRDefault="00E0487C" w:rsidP="00E47E8B">
      <w:pPr>
        <w:spacing w:after="0" w:line="240" w:lineRule="auto"/>
      </w:pPr>
      <w:r>
        <w:separator/>
      </w:r>
    </w:p>
  </w:endnote>
  <w:endnote w:type="continuationSeparator" w:id="0">
    <w:p w14:paraId="610B9FAD" w14:textId="77777777" w:rsidR="00E0487C" w:rsidRDefault="00E0487C" w:rsidP="00E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F815" w14:textId="77777777" w:rsidR="00E0487C" w:rsidRDefault="00E0487C" w:rsidP="00E47E8B">
      <w:pPr>
        <w:spacing w:after="0" w:line="240" w:lineRule="auto"/>
      </w:pPr>
      <w:r>
        <w:separator/>
      </w:r>
    </w:p>
  </w:footnote>
  <w:footnote w:type="continuationSeparator" w:id="0">
    <w:p w14:paraId="01B26896" w14:textId="77777777" w:rsidR="00E0487C" w:rsidRDefault="00E0487C" w:rsidP="00E4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CE32" w14:textId="77777777" w:rsidR="00E47E8B" w:rsidRDefault="00E47E8B">
    <w:pPr>
      <w:pStyle w:val="15"/>
      <w:jc w:val="center"/>
      <w:rPr>
        <w:rFonts w:ascii="Times New Roman" w:hAnsi="Times New Roman" w:cs="Times New Roman"/>
        <w:sz w:val="24"/>
        <w:szCs w:val="24"/>
      </w:rPr>
    </w:pPr>
    <w:r>
      <w:rPr>
        <w:rFonts w:ascii="Times New Roman" w:hAnsi="Times New Roman" w:cs="Times New Roman"/>
        <w:sz w:val="24"/>
        <w:szCs w:val="24"/>
      </w:rPr>
      <w:fldChar w:fldCharType="begin"/>
    </w:r>
    <w:r w:rsidR="00792750">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92750">
      <w:rPr>
        <w:rFonts w:ascii="Times New Roman" w:hAnsi="Times New Roman" w:cs="Times New Roman"/>
        <w:noProof/>
        <w:sz w:val="24"/>
        <w:szCs w:val="24"/>
      </w:rPr>
      <w:t>7</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46"/>
    <w:multiLevelType w:val="multilevel"/>
    <w:tmpl w:val="343423A4"/>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00A62"/>
    <w:multiLevelType w:val="multilevel"/>
    <w:tmpl w:val="03E492DA"/>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15:restartNumberingAfterBreak="0">
    <w:nsid w:val="10B52021"/>
    <w:multiLevelType w:val="multilevel"/>
    <w:tmpl w:val="7186A4A4"/>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 w15:restartNumberingAfterBreak="0">
    <w:nsid w:val="1B4E32E3"/>
    <w:multiLevelType w:val="multilevel"/>
    <w:tmpl w:val="E9C24186"/>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4" w15:restartNumberingAfterBreak="0">
    <w:nsid w:val="1C3A07AB"/>
    <w:multiLevelType w:val="multilevel"/>
    <w:tmpl w:val="B7A48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B05141E"/>
    <w:multiLevelType w:val="multilevel"/>
    <w:tmpl w:val="13BA4F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DDE5A31"/>
    <w:multiLevelType w:val="multilevel"/>
    <w:tmpl w:val="C7AE1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9C7126"/>
    <w:multiLevelType w:val="multilevel"/>
    <w:tmpl w:val="21F4144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53C02E1D"/>
    <w:multiLevelType w:val="multilevel"/>
    <w:tmpl w:val="74D0E8EC"/>
    <w:lvl w:ilvl="0">
      <w:start w:val="1"/>
      <w:numFmt w:val="decimal"/>
      <w:lvlText w:val="%1."/>
      <w:lvlJc w:val="left"/>
      <w:pPr>
        <w:tabs>
          <w:tab w:val="num" w:pos="0"/>
        </w:tabs>
        <w:ind w:left="78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606FD6"/>
    <w:multiLevelType w:val="multilevel"/>
    <w:tmpl w:val="51D0F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AA05888"/>
    <w:multiLevelType w:val="multilevel"/>
    <w:tmpl w:val="40FEA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0F23F59"/>
    <w:multiLevelType w:val="multilevel"/>
    <w:tmpl w:val="FBE2C4E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86781268">
    <w:abstractNumId w:val="6"/>
  </w:num>
  <w:num w:numId="2" w16cid:durableId="1143737164">
    <w:abstractNumId w:val="5"/>
  </w:num>
  <w:num w:numId="3" w16cid:durableId="2135440873">
    <w:abstractNumId w:val="4"/>
  </w:num>
  <w:num w:numId="4" w16cid:durableId="710033376">
    <w:abstractNumId w:val="11"/>
  </w:num>
  <w:num w:numId="5" w16cid:durableId="515264856">
    <w:abstractNumId w:val="2"/>
  </w:num>
  <w:num w:numId="6" w16cid:durableId="1087728158">
    <w:abstractNumId w:val="9"/>
  </w:num>
  <w:num w:numId="7" w16cid:durableId="1540511826">
    <w:abstractNumId w:val="8"/>
  </w:num>
  <w:num w:numId="8" w16cid:durableId="902527907">
    <w:abstractNumId w:val="7"/>
  </w:num>
  <w:num w:numId="9" w16cid:durableId="1492259993">
    <w:abstractNumId w:val="1"/>
  </w:num>
  <w:num w:numId="10" w16cid:durableId="1347101573">
    <w:abstractNumId w:val="3"/>
  </w:num>
  <w:num w:numId="11" w16cid:durableId="177014222">
    <w:abstractNumId w:val="0"/>
  </w:num>
  <w:num w:numId="12" w16cid:durableId="167136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7E8B"/>
    <w:rsid w:val="00330ED7"/>
    <w:rsid w:val="00792750"/>
    <w:rsid w:val="00E0487C"/>
    <w:rsid w:val="00E4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C2EA"/>
  <w15:docId w15:val="{96D2E68B-D78B-4C39-AE6A-D560D1EC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E47E8B"/>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uiPriority w:val="1"/>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Знак"/>
    <w:basedOn w:val="a0"/>
    <w:qFormat/>
    <w:rsid w:val="00371829"/>
    <w:rPr>
      <w:rFonts w:ascii="Courier New" w:eastAsia="Times New Roman" w:hAnsi="Courier New" w:cs="Times New Roman"/>
      <w:sz w:val="20"/>
      <w:szCs w:val="20"/>
    </w:rPr>
  </w:style>
  <w:style w:type="character" w:customStyle="1" w:styleId="ae">
    <w:name w:val="Текст выноски Знак"/>
    <w:basedOn w:val="a0"/>
    <w:uiPriority w:val="99"/>
    <w:semiHidden/>
    <w:qFormat/>
    <w:rsid w:val="00C21D5F"/>
    <w:rPr>
      <w:rFonts w:ascii="Tahoma" w:hAnsi="Tahoma" w:cs="Tahoma"/>
      <w:sz w:val="16"/>
      <w:szCs w:val="16"/>
    </w:rPr>
  </w:style>
  <w:style w:type="character" w:customStyle="1" w:styleId="af">
    <w:name w:val="Нижний колонтитул Знак"/>
    <w:basedOn w:val="a0"/>
    <w:uiPriority w:val="99"/>
    <w:semiHidden/>
    <w:qFormat/>
    <w:rsid w:val="00DB7B89"/>
  </w:style>
  <w:style w:type="character" w:customStyle="1" w:styleId="pathseparator">
    <w:name w:val="path__separator"/>
    <w:basedOn w:val="a0"/>
    <w:qFormat/>
    <w:rsid w:val="007B4899"/>
  </w:style>
  <w:style w:type="character" w:customStyle="1" w:styleId="11pt">
    <w:name w:val="Основной текст + 11 pt"/>
    <w:basedOn w:val="a7"/>
    <w:qFormat/>
    <w:rsid w:val="00CF1F2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f0"/>
    <w:qFormat/>
    <w:rsid w:val="00E47E8B"/>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E47E8B"/>
    <w:rPr>
      <w:rFonts w:cs="Droid Sans Devanagari"/>
    </w:rPr>
  </w:style>
  <w:style w:type="paragraph" w:customStyle="1" w:styleId="13">
    <w:name w:val="Название объекта1"/>
    <w:basedOn w:val="a"/>
    <w:qFormat/>
    <w:rsid w:val="00E47E8B"/>
    <w:pPr>
      <w:suppressLineNumbers/>
      <w:spacing w:before="120" w:after="120"/>
    </w:pPr>
    <w:rPr>
      <w:rFonts w:cs="Droid Sans Devanagari"/>
      <w:i/>
      <w:iCs/>
      <w:sz w:val="24"/>
      <w:szCs w:val="24"/>
    </w:rPr>
  </w:style>
  <w:style w:type="paragraph" w:styleId="af2">
    <w:name w:val="index heading"/>
    <w:basedOn w:val="a"/>
    <w:qFormat/>
    <w:rsid w:val="00E47E8B"/>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E47E8B"/>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9">
    <w:name w:val="Plain Text"/>
    <w:basedOn w:val="a"/>
    <w:qFormat/>
    <w:rsid w:val="00371829"/>
    <w:pPr>
      <w:spacing w:after="0" w:line="240" w:lineRule="auto"/>
    </w:pPr>
    <w:rPr>
      <w:rFonts w:ascii="Courier New" w:eastAsia="Times New Roman" w:hAnsi="Courier New" w:cs="Times New Roman"/>
      <w:sz w:val="20"/>
      <w:szCs w:val="20"/>
    </w:rPr>
  </w:style>
  <w:style w:type="paragraph" w:styleId="afa">
    <w:name w:val="Balloon Text"/>
    <w:basedOn w:val="a"/>
    <w:uiPriority w:val="99"/>
    <w:semiHidden/>
    <w:unhideWhenUsed/>
    <w:qFormat/>
    <w:rsid w:val="00C21D5F"/>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DB7B89"/>
    <w:pPr>
      <w:tabs>
        <w:tab w:val="center" w:pos="4677"/>
        <w:tab w:val="right" w:pos="9355"/>
      </w:tabs>
      <w:spacing w:after="0" w:line="240" w:lineRule="auto"/>
    </w:pPr>
  </w:style>
  <w:style w:type="paragraph" w:customStyle="1" w:styleId="ConsPlusNormal">
    <w:name w:val="ConsPlusNormal"/>
    <w:qFormat/>
    <w:rsid w:val="00291CD0"/>
    <w:rPr>
      <w:rFonts w:ascii="Tahoma" w:eastAsia="Times New Roman" w:hAnsi="Tahoma" w:cs="Tahoma"/>
      <w:b/>
      <w:bCs/>
      <w:sz w:val="24"/>
      <w:szCs w:val="24"/>
    </w:rPr>
  </w:style>
  <w:style w:type="paragraph" w:customStyle="1" w:styleId="4">
    <w:name w:val="Основной текст4"/>
    <w:basedOn w:val="a"/>
    <w:qFormat/>
    <w:rsid w:val="00CF1F21"/>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afb">
    <w:name w:val="Содержимое таблицы"/>
    <w:basedOn w:val="a"/>
    <w:qFormat/>
    <w:rsid w:val="006056A8"/>
    <w:pPr>
      <w:suppressLineNumbers/>
    </w:pPr>
    <w:rPr>
      <w:rFonts w:ascii="Calibri" w:eastAsia="Courier New" w:hAnsi="Calibri" w:cs="Times New Roman"/>
      <w:kern w:val="2"/>
      <w:lang w:eastAsia="en-US"/>
    </w:rPr>
  </w:style>
  <w:style w:type="paragraph" w:customStyle="1" w:styleId="17">
    <w:name w:val="Абзац списка1"/>
    <w:basedOn w:val="a"/>
    <w:qFormat/>
    <w:rsid w:val="007F4B84"/>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F4B84"/>
    <w:rPr>
      <w:rFonts w:eastAsia="Courier New" w:cs="Times New Roman"/>
      <w:kern w:val="2"/>
      <w:sz w:val="20"/>
      <w:szCs w:val="20"/>
    </w:rPr>
  </w:style>
  <w:style w:type="paragraph" w:customStyle="1" w:styleId="25">
    <w:name w:val="Абзац списка2"/>
    <w:basedOn w:val="a"/>
    <w:qFormat/>
    <w:rsid w:val="001603AD"/>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A2200A"/>
    <w:pPr>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E47E8B"/>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3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68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anbook.com/view/book/564/page321" TargetMode="External"/><Relationship Id="rId4" Type="http://schemas.openxmlformats.org/officeDocument/2006/relationships/settings" Target="settings.xml"/><Relationship Id="rId9" Type="http://schemas.openxmlformats.org/officeDocument/2006/relationships/hyperlink" Target="http://pi.fsi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5DF7-9F36-413F-80BE-41807A34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9750</Words>
  <Characters>55579</Characters>
  <Application>Microsoft Office Word</Application>
  <DocSecurity>0</DocSecurity>
  <Lines>463</Lines>
  <Paragraphs>130</Paragraphs>
  <ScaleCrop>false</ScaleCrop>
  <Company/>
  <LinksUpToDate>false</LinksUpToDate>
  <CharactersWithSpaces>65199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159</cp:revision>
  <dcterms:created xsi:type="dcterms:W3CDTF">2017-03-28T07:38:00Z</dcterms:created>
  <dcterms:modified xsi:type="dcterms:W3CDTF">2024-01-11T05:03:00Z</dcterms:modified>
  <dc:language>ru-RU</dc:language>
</cp:coreProperties>
</file>